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76628C" w14:textId="4CF3910A" w:rsidR="00723101" w:rsidRPr="00AC5A68" w:rsidRDefault="00723101" w:rsidP="00723101">
      <w:pPr>
        <w:tabs>
          <w:tab w:val="center" w:pos="4536"/>
          <w:tab w:val="right" w:pos="7938"/>
          <w:tab w:val="right" w:pos="9639"/>
        </w:tabs>
        <w:ind w:right="2"/>
        <w:rPr>
          <w:rFonts w:ascii="Arial" w:eastAsia="Batang" w:hAnsi="Arial" w:cs="Arial"/>
          <w:b/>
          <w:bCs/>
          <w:sz w:val="24"/>
          <w:lang w:eastAsia="en-US"/>
        </w:rPr>
      </w:pPr>
      <w:bookmarkStart w:id="0" w:name="_Ref462817227"/>
      <w:r w:rsidRPr="00AC5A68">
        <w:rPr>
          <w:rFonts w:ascii="Arial" w:eastAsia="Batang" w:hAnsi="Arial" w:cs="Arial"/>
          <w:b/>
          <w:bCs/>
          <w:sz w:val="24"/>
          <w:lang w:eastAsia="en-US"/>
        </w:rPr>
        <w:t>3GPP TSG RAN WG1 #11</w:t>
      </w:r>
      <w:r w:rsidR="00AC5A68" w:rsidRPr="00AC5A68">
        <w:rPr>
          <w:rFonts w:ascii="Arial" w:eastAsia="Batang" w:hAnsi="Arial" w:cs="Arial"/>
          <w:b/>
          <w:bCs/>
          <w:sz w:val="24"/>
          <w:lang w:eastAsia="en-US"/>
        </w:rPr>
        <w:t>7</w:t>
      </w:r>
      <w:r w:rsidRPr="00AC5A68">
        <w:rPr>
          <w:rFonts w:ascii="Arial" w:eastAsia="Batang" w:hAnsi="Arial" w:cs="Arial"/>
          <w:b/>
          <w:bCs/>
          <w:sz w:val="24"/>
          <w:lang w:eastAsia="en-US"/>
        </w:rPr>
        <w:tab/>
      </w:r>
      <w:r w:rsidRPr="00AC5A68">
        <w:rPr>
          <w:rFonts w:ascii="Arial" w:eastAsia="Batang" w:hAnsi="Arial" w:cs="Arial"/>
          <w:b/>
          <w:bCs/>
          <w:sz w:val="24"/>
          <w:lang w:eastAsia="en-US"/>
        </w:rPr>
        <w:tab/>
      </w:r>
      <w:r w:rsidRPr="00AC5A68">
        <w:rPr>
          <w:rFonts w:ascii="Arial" w:eastAsia="Batang" w:hAnsi="Arial" w:cs="Arial"/>
          <w:b/>
          <w:bCs/>
          <w:sz w:val="24"/>
          <w:lang w:eastAsia="en-US"/>
        </w:rPr>
        <w:tab/>
      </w:r>
      <w:r w:rsidR="00AC5A68" w:rsidRPr="00AC5A68">
        <w:rPr>
          <w:rFonts w:ascii="Arial" w:eastAsia="Batang" w:hAnsi="Arial" w:cs="Arial"/>
          <w:b/>
          <w:bCs/>
          <w:sz w:val="24"/>
          <w:lang w:eastAsia="en-US"/>
        </w:rPr>
        <w:t>R1-2404761</w:t>
      </w:r>
    </w:p>
    <w:p w14:paraId="0FAF5DFE" w14:textId="36392E85" w:rsidR="00723101" w:rsidRPr="00723101" w:rsidRDefault="002C49DF" w:rsidP="00723101">
      <w:pPr>
        <w:tabs>
          <w:tab w:val="center" w:pos="4536"/>
          <w:tab w:val="right" w:pos="9072"/>
        </w:tabs>
        <w:rPr>
          <w:rFonts w:ascii="Arial" w:eastAsia="MS Mincho" w:hAnsi="Arial" w:cs="Arial"/>
          <w:b/>
          <w:bCs/>
          <w:sz w:val="24"/>
        </w:rPr>
      </w:pPr>
      <w:r w:rsidRPr="002C49DF">
        <w:rPr>
          <w:rFonts w:ascii="Arial" w:eastAsia="MS Mincho" w:hAnsi="Arial" w:cs="Arial"/>
          <w:b/>
          <w:bCs/>
          <w:sz w:val="24"/>
        </w:rPr>
        <w:t>Fukuoka City, Fukuoka, Japan, May 20th – 24th, 2024</w:t>
      </w:r>
    </w:p>
    <w:p w14:paraId="0C3E8A71" w14:textId="77777777" w:rsidR="00FF4C09" w:rsidRPr="00FF4C09" w:rsidRDefault="00FF4C09" w:rsidP="00FF4C09">
      <w:pPr>
        <w:pStyle w:val="3GPPHeader"/>
        <w:spacing w:after="60"/>
        <w:rPr>
          <w:rFonts w:ascii="Arial" w:hAnsi="Arial" w:cs="Arial"/>
          <w:b w:val="0"/>
          <w:szCs w:val="24"/>
        </w:rPr>
      </w:pPr>
    </w:p>
    <w:p w14:paraId="1D2F636A" w14:textId="2C69B00F" w:rsidR="00332753" w:rsidRPr="00475193" w:rsidRDefault="00332753" w:rsidP="00E4173D">
      <w:pPr>
        <w:pStyle w:val="3GPPHeader"/>
        <w:rPr>
          <w:rFonts w:ascii="Arial" w:hAnsi="Arial" w:cs="Arial"/>
          <w:szCs w:val="24"/>
        </w:rPr>
      </w:pPr>
      <w:r w:rsidRPr="00475193">
        <w:rPr>
          <w:rFonts w:ascii="Arial" w:hAnsi="Arial" w:cs="Arial"/>
          <w:szCs w:val="24"/>
        </w:rPr>
        <w:t>Agenda Item:</w:t>
      </w:r>
      <w:r w:rsidRPr="00475193">
        <w:rPr>
          <w:rFonts w:ascii="Arial" w:hAnsi="Arial" w:cs="Arial"/>
          <w:szCs w:val="24"/>
        </w:rPr>
        <w:tab/>
      </w:r>
      <w:r w:rsidR="00703C56">
        <w:rPr>
          <w:rFonts w:ascii="Arial" w:hAnsi="Arial" w:cs="Arial"/>
          <w:szCs w:val="24"/>
        </w:rPr>
        <w:t>9</w:t>
      </w:r>
      <w:r w:rsidR="00E63466" w:rsidRPr="00475193">
        <w:rPr>
          <w:rFonts w:ascii="Arial" w:hAnsi="Arial" w:cs="Arial"/>
          <w:szCs w:val="24"/>
        </w:rPr>
        <w:t>.</w:t>
      </w:r>
      <w:r w:rsidR="00703C56">
        <w:rPr>
          <w:rFonts w:ascii="Arial" w:hAnsi="Arial" w:cs="Arial"/>
          <w:szCs w:val="24"/>
        </w:rPr>
        <w:t>6</w:t>
      </w:r>
      <w:r w:rsidR="00354A0B" w:rsidRPr="00475193">
        <w:rPr>
          <w:rFonts w:ascii="Arial" w:hAnsi="Arial" w:cs="Arial"/>
          <w:szCs w:val="24"/>
        </w:rPr>
        <w:t>.</w:t>
      </w:r>
      <w:r w:rsidR="00E96983">
        <w:rPr>
          <w:rFonts w:ascii="Arial" w:hAnsi="Arial" w:cs="Arial"/>
          <w:szCs w:val="24"/>
        </w:rPr>
        <w:t>2</w:t>
      </w:r>
    </w:p>
    <w:p w14:paraId="3E059740" w14:textId="77777777" w:rsidR="00332753" w:rsidRPr="00475193" w:rsidRDefault="00332753" w:rsidP="00E4173D">
      <w:pPr>
        <w:pStyle w:val="3GPPHeader"/>
        <w:rPr>
          <w:rFonts w:ascii="Arial" w:hAnsi="Arial" w:cs="Arial"/>
          <w:szCs w:val="24"/>
        </w:rPr>
      </w:pPr>
      <w:r w:rsidRPr="00475193">
        <w:rPr>
          <w:rFonts w:ascii="Arial" w:hAnsi="Arial" w:cs="Arial"/>
          <w:szCs w:val="24"/>
        </w:rPr>
        <w:t>Source:</w:t>
      </w:r>
      <w:r w:rsidRPr="00475193">
        <w:rPr>
          <w:rFonts w:ascii="Arial" w:hAnsi="Arial" w:cs="Arial"/>
          <w:szCs w:val="24"/>
        </w:rPr>
        <w:tab/>
        <w:t>Panasonic</w:t>
      </w:r>
    </w:p>
    <w:p w14:paraId="77883F7F" w14:textId="0A0295E7" w:rsidR="00332753" w:rsidRPr="00475193" w:rsidRDefault="00332753" w:rsidP="00DD1D14">
      <w:pPr>
        <w:pStyle w:val="3GPPHeader"/>
        <w:ind w:left="1695" w:hanging="1695"/>
        <w:rPr>
          <w:rFonts w:ascii="Arial" w:hAnsi="Arial" w:cs="Arial"/>
          <w:szCs w:val="24"/>
        </w:rPr>
      </w:pPr>
      <w:r w:rsidRPr="00475193">
        <w:rPr>
          <w:rFonts w:ascii="Arial" w:hAnsi="Arial" w:cs="Arial"/>
          <w:szCs w:val="24"/>
        </w:rPr>
        <w:t>Title:</w:t>
      </w:r>
      <w:r w:rsidRPr="00475193">
        <w:rPr>
          <w:rFonts w:ascii="Arial" w:hAnsi="Arial" w:cs="Arial"/>
          <w:szCs w:val="24"/>
        </w:rPr>
        <w:tab/>
      </w:r>
      <w:r w:rsidR="00293780">
        <w:rPr>
          <w:rFonts w:ascii="Arial" w:hAnsi="Arial" w:cs="Arial"/>
          <w:szCs w:val="24"/>
        </w:rPr>
        <w:t xml:space="preserve">Discussion on </w:t>
      </w:r>
      <w:r w:rsidR="00F934CF" w:rsidRPr="00F934CF">
        <w:rPr>
          <w:rFonts w:ascii="Arial" w:hAnsi="Arial" w:cs="Arial"/>
          <w:szCs w:val="24"/>
        </w:rPr>
        <w:t xml:space="preserve">LP-WUS operation in </w:t>
      </w:r>
      <w:r w:rsidR="00F934CF" w:rsidRPr="00F934CF">
        <w:rPr>
          <w:rFonts w:ascii="Arial" w:hAnsi="Arial" w:cs="Arial"/>
          <w:bCs/>
          <w:szCs w:val="24"/>
        </w:rPr>
        <w:t>IDLE/INACTIVE modes</w:t>
      </w:r>
    </w:p>
    <w:p w14:paraId="40F8F5C1" w14:textId="13942E2D" w:rsidR="00332753" w:rsidRPr="00475193" w:rsidRDefault="00332753" w:rsidP="00E4173D">
      <w:pPr>
        <w:pStyle w:val="3GPPHeader"/>
        <w:rPr>
          <w:rFonts w:ascii="Arial" w:hAnsi="Arial" w:cs="Arial"/>
          <w:szCs w:val="24"/>
        </w:rPr>
      </w:pPr>
      <w:r w:rsidRPr="00475193">
        <w:rPr>
          <w:rFonts w:ascii="Arial" w:hAnsi="Arial" w:cs="Arial"/>
          <w:szCs w:val="24"/>
        </w:rPr>
        <w:t>Document for:</w:t>
      </w:r>
      <w:r w:rsidRPr="00475193">
        <w:rPr>
          <w:rFonts w:ascii="Arial" w:hAnsi="Arial" w:cs="Arial"/>
          <w:szCs w:val="24"/>
        </w:rPr>
        <w:tab/>
        <w:t>Discussion</w:t>
      </w:r>
      <w:r w:rsidR="009C6CE0" w:rsidRPr="00475193">
        <w:rPr>
          <w:rFonts w:ascii="Arial" w:hAnsi="Arial" w:cs="Arial"/>
          <w:szCs w:val="24"/>
        </w:rPr>
        <w:t>/</w:t>
      </w:r>
      <w:r w:rsidRPr="00475193">
        <w:rPr>
          <w:rFonts w:ascii="Arial" w:hAnsi="Arial" w:cs="Arial"/>
          <w:szCs w:val="24"/>
        </w:rPr>
        <w:t>Decision</w:t>
      </w:r>
    </w:p>
    <w:p w14:paraId="6D6D0F0C" w14:textId="77777777" w:rsidR="00427B94" w:rsidRPr="007A3FE1" w:rsidRDefault="00427B94" w:rsidP="00E4173D">
      <w:pPr>
        <w:pStyle w:val="3GPPHeader"/>
        <w:rPr>
          <w:rFonts w:ascii="Arial" w:hAnsi="Arial" w:cs="Arial"/>
          <w:sz w:val="22"/>
        </w:rPr>
      </w:pPr>
    </w:p>
    <w:p w14:paraId="51EDDA25" w14:textId="77777777" w:rsidR="00D8203B" w:rsidRPr="002202E1" w:rsidRDefault="00D8203B" w:rsidP="00444B87">
      <w:pPr>
        <w:pStyle w:val="Heading1"/>
        <w:rPr>
          <w:lang w:val="en-US"/>
        </w:rPr>
      </w:pPr>
      <w:r w:rsidRPr="002202E1">
        <w:rPr>
          <w:lang w:val="en-US"/>
        </w:rPr>
        <w:t>Introduction</w:t>
      </w:r>
      <w:bookmarkEnd w:id="0"/>
    </w:p>
    <w:p w14:paraId="7DC3A50A" w14:textId="6976BDA2" w:rsidR="004514E0" w:rsidRPr="00C15610" w:rsidRDefault="00936712" w:rsidP="00A50999">
      <w:pPr>
        <w:ind w:right="-96"/>
        <w:rPr>
          <w:rFonts w:cs="Times New Roman"/>
          <w:szCs w:val="20"/>
          <w:lang w:eastAsia="en-US"/>
        </w:rPr>
      </w:pPr>
      <w:r>
        <w:rPr>
          <w:rFonts w:cs="Times New Roman"/>
          <w:szCs w:val="20"/>
          <w:lang w:eastAsia="en-US"/>
        </w:rPr>
        <w:t>In RAN1 #116</w:t>
      </w:r>
      <w:r w:rsidR="009F252C">
        <w:rPr>
          <w:rFonts w:cs="Times New Roman"/>
          <w:szCs w:val="20"/>
          <w:lang w:eastAsia="en-US"/>
        </w:rPr>
        <w:t>-bis</w:t>
      </w:r>
      <w:r>
        <w:rPr>
          <w:rFonts w:cs="Times New Roman"/>
          <w:szCs w:val="20"/>
          <w:lang w:eastAsia="en-US"/>
        </w:rPr>
        <w:t xml:space="preserve"> meeting, the agreement listed in the appendix were achieved for LP-WUS operation in IDLE/</w:t>
      </w:r>
      <w:r w:rsidR="0058393B">
        <w:rPr>
          <w:rFonts w:cs="Times New Roman"/>
          <w:szCs w:val="20"/>
          <w:lang w:eastAsia="en-US"/>
        </w:rPr>
        <w:t>INACTIVE mode</w:t>
      </w:r>
      <w:r w:rsidR="0049391B">
        <w:rPr>
          <w:rFonts w:cs="Times New Roman"/>
          <w:szCs w:val="20"/>
          <w:lang w:eastAsia="en-US"/>
        </w:rPr>
        <w:t xml:space="preserve"> [1].</w:t>
      </w:r>
    </w:p>
    <w:p w14:paraId="4345A59E" w14:textId="47F720E7" w:rsidR="000B35F0" w:rsidRDefault="004514E0" w:rsidP="000B35F0">
      <w:pPr>
        <w:ind w:right="-96"/>
        <w:rPr>
          <w:rFonts w:eastAsia="SimSun" w:cs="Times New Roman"/>
          <w:szCs w:val="20"/>
        </w:rPr>
      </w:pPr>
      <w:r>
        <w:rPr>
          <w:rFonts w:eastAsia="SimSun" w:cs="Times New Roman"/>
          <w:szCs w:val="20"/>
        </w:rPr>
        <w:t>In</w:t>
      </w:r>
      <w:r w:rsidR="00E05C96" w:rsidRPr="00EA2FB6">
        <w:rPr>
          <w:rFonts w:eastAsia="SimSun" w:cs="Times New Roman"/>
          <w:szCs w:val="20"/>
        </w:rPr>
        <w:t xml:space="preserve"> this contr</w:t>
      </w:r>
      <w:r w:rsidR="002D6FFB" w:rsidRPr="00EA2FB6">
        <w:rPr>
          <w:rFonts w:eastAsia="SimSun" w:cs="Times New Roman"/>
          <w:szCs w:val="20"/>
        </w:rPr>
        <w:t>ibution</w:t>
      </w:r>
      <w:r w:rsidR="000A08BC" w:rsidRPr="00EA2FB6">
        <w:rPr>
          <w:rFonts w:eastAsia="SimSun" w:cs="Times New Roman"/>
          <w:szCs w:val="20"/>
        </w:rPr>
        <w:t xml:space="preserve">, </w:t>
      </w:r>
      <w:r w:rsidR="002D6FFB" w:rsidRPr="00EA2FB6">
        <w:rPr>
          <w:rFonts w:eastAsia="SimSun" w:cs="Times New Roman"/>
          <w:szCs w:val="20"/>
        </w:rPr>
        <w:t xml:space="preserve">we share our views </w:t>
      </w:r>
      <w:r w:rsidR="00EA34DF">
        <w:rPr>
          <w:rFonts w:eastAsia="SimSun" w:cs="Times New Roman"/>
          <w:szCs w:val="20"/>
        </w:rPr>
        <w:t xml:space="preserve">on </w:t>
      </w:r>
      <w:r w:rsidR="00A82A58" w:rsidRPr="00A82A58">
        <w:rPr>
          <w:rFonts w:eastAsia="SimSun" w:cs="Times New Roman"/>
          <w:szCs w:val="20"/>
        </w:rPr>
        <w:t>LP-WUS operation in IDLE/INACTIVE mode</w:t>
      </w:r>
      <w:r w:rsidR="00E21B69">
        <w:rPr>
          <w:rFonts w:eastAsia="SimSun" w:cs="Times New Roman"/>
          <w:szCs w:val="20"/>
        </w:rPr>
        <w:t>.</w:t>
      </w:r>
    </w:p>
    <w:p w14:paraId="5C62498D" w14:textId="686CADE1" w:rsidR="00472456" w:rsidRDefault="00170AB4" w:rsidP="00444B87">
      <w:pPr>
        <w:pStyle w:val="Heading1"/>
        <w:rPr>
          <w:lang w:val="en-US"/>
        </w:rPr>
      </w:pPr>
      <w:r>
        <w:rPr>
          <w:lang w:val="en-US"/>
        </w:rPr>
        <w:t>Discussion</w:t>
      </w:r>
    </w:p>
    <w:p w14:paraId="422BC012" w14:textId="77777777" w:rsidR="001A7140" w:rsidRDefault="001A7140" w:rsidP="00D474A1">
      <w:pPr>
        <w:rPr>
          <w:rFonts w:ascii="Times" w:eastAsia="Batang" w:hAnsi="Times" w:cs="Times New Roman"/>
          <w:b/>
          <w:bCs/>
          <w:szCs w:val="20"/>
          <w:u w:val="single"/>
          <w:lang w:eastAsia="x-none"/>
        </w:rPr>
      </w:pPr>
    </w:p>
    <w:p w14:paraId="0FA39DBA" w14:textId="7B7ED0AB" w:rsidR="005511FE" w:rsidRDefault="00C57F68" w:rsidP="00853B22">
      <w:pPr>
        <w:pStyle w:val="Heading2"/>
      </w:pPr>
      <w:r>
        <w:t>On LO design</w:t>
      </w:r>
    </w:p>
    <w:p w14:paraId="771193C8" w14:textId="57D1D60D" w:rsidR="00C57F68" w:rsidRDefault="00AB3332" w:rsidP="00C57F68">
      <w:pPr>
        <w:rPr>
          <w:lang w:val="en-GB"/>
        </w:rPr>
      </w:pPr>
      <w:r>
        <w:rPr>
          <w:lang w:val="en-GB"/>
        </w:rPr>
        <w:t>Below agreements was made in previous meeting regarding LO design.</w:t>
      </w:r>
    </w:p>
    <w:tbl>
      <w:tblPr>
        <w:tblStyle w:val="TableGrid"/>
        <w:tblW w:w="0" w:type="auto"/>
        <w:tblLook w:val="04A0" w:firstRow="1" w:lastRow="0" w:firstColumn="1" w:lastColumn="0" w:noHBand="0" w:noVBand="1"/>
      </w:tblPr>
      <w:tblGrid>
        <w:gridCol w:w="9629"/>
      </w:tblGrid>
      <w:tr w:rsidR="00AB3332" w14:paraId="204C12FE" w14:textId="77777777" w:rsidTr="00AB3332">
        <w:tc>
          <w:tcPr>
            <w:tcW w:w="9629" w:type="dxa"/>
          </w:tcPr>
          <w:p w14:paraId="5AEE7465" w14:textId="77777777" w:rsidR="001C43C6" w:rsidRPr="001C43C6" w:rsidRDefault="001C43C6" w:rsidP="001C43C6">
            <w:pPr>
              <w:rPr>
                <w:rFonts w:eastAsia="DengXian"/>
                <w:b/>
                <w:bCs/>
                <w:sz w:val="20"/>
                <w:szCs w:val="20"/>
                <w:highlight w:val="green"/>
                <w:lang w:val="en-US" w:eastAsia="zh-CN" w:bidi="ar"/>
              </w:rPr>
            </w:pPr>
            <w:r w:rsidRPr="001C43C6">
              <w:rPr>
                <w:rFonts w:eastAsia="DengXian"/>
                <w:b/>
                <w:bCs/>
                <w:sz w:val="20"/>
                <w:szCs w:val="20"/>
                <w:highlight w:val="green"/>
                <w:lang w:val="en-US" w:eastAsia="zh-CN" w:bidi="ar"/>
              </w:rPr>
              <w:t>Agreement</w:t>
            </w:r>
          </w:p>
          <w:p w14:paraId="08F42268" w14:textId="77777777" w:rsidR="001C43C6" w:rsidRPr="001C43C6" w:rsidRDefault="001C43C6" w:rsidP="001C43C6">
            <w:pPr>
              <w:rPr>
                <w:sz w:val="20"/>
                <w:szCs w:val="18"/>
              </w:rPr>
            </w:pPr>
            <w:r w:rsidRPr="001C43C6">
              <w:rPr>
                <w:sz w:val="20"/>
                <w:szCs w:val="18"/>
              </w:rPr>
              <w:t>Each LO consists of N * K LP-WUS MOs, where N is the number of beams corresponding to LP-WUS, and K is the number of LP-WUS MOs for each beam.</w:t>
            </w:r>
          </w:p>
          <w:p w14:paraId="18D8AFD9" w14:textId="77777777" w:rsidR="001C43C6" w:rsidRPr="001C43C6" w:rsidRDefault="001C43C6" w:rsidP="001C43C6">
            <w:pPr>
              <w:pStyle w:val="ListParagraph"/>
              <w:numPr>
                <w:ilvl w:val="0"/>
                <w:numId w:val="18"/>
              </w:numPr>
              <w:spacing w:line="259" w:lineRule="auto"/>
              <w:contextualSpacing w:val="0"/>
              <w:rPr>
                <w:sz w:val="20"/>
                <w:szCs w:val="20"/>
              </w:rPr>
            </w:pPr>
            <w:r w:rsidRPr="001C43C6">
              <w:rPr>
                <w:sz w:val="20"/>
                <w:szCs w:val="20"/>
              </w:rPr>
              <w:t xml:space="preserve">Option 1: K = 1 </w:t>
            </w:r>
          </w:p>
          <w:p w14:paraId="4BDED6EC" w14:textId="77777777" w:rsidR="001C43C6" w:rsidRPr="001C43C6" w:rsidRDefault="001C43C6" w:rsidP="001C43C6">
            <w:pPr>
              <w:pStyle w:val="ListParagraph"/>
              <w:numPr>
                <w:ilvl w:val="0"/>
                <w:numId w:val="18"/>
              </w:numPr>
              <w:spacing w:line="259" w:lineRule="auto"/>
              <w:contextualSpacing w:val="0"/>
              <w:rPr>
                <w:sz w:val="20"/>
                <w:szCs w:val="20"/>
              </w:rPr>
            </w:pPr>
            <w:r w:rsidRPr="001C43C6">
              <w:rPr>
                <w:sz w:val="20"/>
                <w:szCs w:val="20"/>
              </w:rPr>
              <w:t>Option 2: K can be larger than or equal to 1</w:t>
            </w:r>
          </w:p>
          <w:p w14:paraId="6681E571" w14:textId="0B676795" w:rsidR="00AB3332" w:rsidRPr="001C43C6" w:rsidRDefault="001C43C6" w:rsidP="00C57F68">
            <w:pPr>
              <w:pStyle w:val="ListParagraph"/>
              <w:numPr>
                <w:ilvl w:val="1"/>
                <w:numId w:val="18"/>
              </w:numPr>
              <w:spacing w:line="259" w:lineRule="auto"/>
              <w:contextualSpacing w:val="0"/>
              <w:rPr>
                <w:sz w:val="20"/>
                <w:szCs w:val="20"/>
              </w:rPr>
            </w:pPr>
            <w:r w:rsidRPr="001C43C6">
              <w:rPr>
                <w:sz w:val="20"/>
                <w:szCs w:val="20"/>
              </w:rPr>
              <w:t>FFS if more than 1 LP-WUS is transmitted from the same beam, whether the information in these multiple LP-WUS is always the same or can be different</w:t>
            </w:r>
          </w:p>
        </w:tc>
      </w:tr>
    </w:tbl>
    <w:p w14:paraId="23E2FDE6" w14:textId="3E745C92" w:rsidR="00103A8E" w:rsidRDefault="00B47E2B" w:rsidP="00906126">
      <w:pPr>
        <w:rPr>
          <w:lang w:val="en-GB"/>
        </w:rPr>
      </w:pPr>
      <w:r>
        <w:rPr>
          <w:rFonts w:eastAsia="MS Mincho" w:hint="eastAsia"/>
          <w:lang w:val="en-GB"/>
        </w:rPr>
        <w:t>There are multiple way</w:t>
      </w:r>
      <w:r w:rsidR="00906126">
        <w:rPr>
          <w:rFonts w:eastAsia="MS Mincho"/>
          <w:lang w:val="en-GB"/>
        </w:rPr>
        <w:t>s</w:t>
      </w:r>
      <w:r>
        <w:rPr>
          <w:rFonts w:eastAsia="MS Mincho" w:hint="eastAsia"/>
          <w:lang w:val="en-GB"/>
        </w:rPr>
        <w:t xml:space="preserve"> of the realization of the repet</w:t>
      </w:r>
      <w:r w:rsidR="008A6057">
        <w:rPr>
          <w:rFonts w:eastAsia="MS Mincho" w:hint="eastAsia"/>
          <w:lang w:val="en-GB"/>
        </w:rPr>
        <w:t>ition including the order</w:t>
      </w:r>
      <w:r w:rsidR="00670FA3">
        <w:rPr>
          <w:rFonts w:eastAsia="MS Mincho" w:hint="eastAsia"/>
          <w:lang w:val="en-GB"/>
        </w:rPr>
        <w:t xml:space="preserve"> </w:t>
      </w:r>
      <w:r w:rsidR="008A6057">
        <w:rPr>
          <w:rFonts w:eastAsia="MS Mincho" w:hint="eastAsia"/>
          <w:lang w:val="en-GB"/>
        </w:rPr>
        <w:t>of the bit sequence</w:t>
      </w:r>
      <w:r w:rsidR="00670FA3">
        <w:rPr>
          <w:rFonts w:eastAsia="MS Mincho" w:hint="eastAsia"/>
          <w:lang w:val="en-GB"/>
        </w:rPr>
        <w:t xml:space="preserve"> and how quickly repeated</w:t>
      </w:r>
      <w:r w:rsidR="008A6057">
        <w:rPr>
          <w:rFonts w:eastAsia="MS Mincho" w:hint="eastAsia"/>
          <w:lang w:val="en-GB"/>
        </w:rPr>
        <w:t xml:space="preserve">. Although we see the </w:t>
      </w:r>
      <w:r w:rsidR="008F35DC">
        <w:rPr>
          <w:rFonts w:eastAsia="MS Mincho" w:hint="eastAsia"/>
          <w:lang w:val="en-GB"/>
        </w:rPr>
        <w:t>need to study the repetition, it is not the phase to decide that the design of the repetition is realized on</w:t>
      </w:r>
      <w:r w:rsidR="008F35DC" w:rsidRPr="008F35DC">
        <w:rPr>
          <w:lang w:val="en-GB"/>
        </w:rPr>
        <w:t xml:space="preserve"> </w:t>
      </w:r>
      <w:r w:rsidR="008F35DC" w:rsidRPr="00103A8E">
        <w:rPr>
          <w:lang w:val="en-GB"/>
        </w:rPr>
        <w:t xml:space="preserve">multiple </w:t>
      </w:r>
      <w:r w:rsidR="008F35DC">
        <w:rPr>
          <w:lang w:val="en-GB"/>
        </w:rPr>
        <w:t xml:space="preserve">MOs within a </w:t>
      </w:r>
      <w:r w:rsidR="008F35DC" w:rsidRPr="00103A8E">
        <w:rPr>
          <w:lang w:val="en-GB"/>
        </w:rPr>
        <w:t>LO</w:t>
      </w:r>
      <w:r w:rsidR="008B266D">
        <w:rPr>
          <w:rFonts w:eastAsia="MS Mincho" w:hint="eastAsia"/>
          <w:lang w:val="en-GB"/>
        </w:rPr>
        <w:t xml:space="preserve">. Therefore, </w:t>
      </w:r>
      <w:r w:rsidR="003C46D0">
        <w:rPr>
          <w:lang w:val="en-GB"/>
        </w:rPr>
        <w:t>we do not see the merit to use K&gt;1</w:t>
      </w:r>
      <w:r w:rsidR="000358E9">
        <w:rPr>
          <w:lang w:val="en-GB"/>
        </w:rPr>
        <w:t>. For paging MOs, more than one</w:t>
      </w:r>
      <w:r w:rsidR="00D52B43">
        <w:rPr>
          <w:lang w:val="en-GB"/>
        </w:rPr>
        <w:t xml:space="preserve"> MOs for a beam was introduced for unlicensed spectrum. But in the context of LP-WUS design, we do not see such need</w:t>
      </w:r>
      <w:r w:rsidR="0087566F">
        <w:rPr>
          <w:lang w:val="en-GB"/>
        </w:rPr>
        <w:t>.</w:t>
      </w:r>
    </w:p>
    <w:p w14:paraId="079F564C" w14:textId="6BB10DE7" w:rsidR="0087566F" w:rsidRPr="00103A8E" w:rsidRDefault="0087566F" w:rsidP="00103A8E">
      <w:pPr>
        <w:rPr>
          <w:lang w:val="en-GB"/>
        </w:rPr>
      </w:pPr>
      <w:r>
        <w:rPr>
          <w:lang w:val="en-GB"/>
        </w:rPr>
        <w:t>One may argue tha</w:t>
      </w:r>
      <w:r w:rsidR="00B008B1">
        <w:rPr>
          <w:lang w:val="en-GB"/>
        </w:rPr>
        <w:t>t different MOs within a LO can be associated to different UE group/</w:t>
      </w:r>
      <w:proofErr w:type="spellStart"/>
      <w:r w:rsidR="00B008B1">
        <w:rPr>
          <w:lang w:val="en-GB"/>
        </w:rPr>
        <w:t>subground</w:t>
      </w:r>
      <w:proofErr w:type="spellEnd"/>
      <w:r w:rsidR="00B008B1">
        <w:rPr>
          <w:lang w:val="en-GB"/>
        </w:rPr>
        <w:t xml:space="preserve">. However, a more flexible design would </w:t>
      </w:r>
      <w:r w:rsidR="00B505A3">
        <w:rPr>
          <w:lang w:val="en-GB"/>
        </w:rPr>
        <w:t xml:space="preserve">be </w:t>
      </w:r>
      <w:r w:rsidR="001A4A67">
        <w:rPr>
          <w:lang w:val="en-GB"/>
        </w:rPr>
        <w:t>that UE group/subgroup is associated with different LOs</w:t>
      </w:r>
      <w:r w:rsidR="00B505A3">
        <w:rPr>
          <w:lang w:val="en-GB"/>
        </w:rPr>
        <w:t xml:space="preserve">, which </w:t>
      </w:r>
      <w:r w:rsidR="00A57B76">
        <w:rPr>
          <w:lang w:val="en-GB"/>
        </w:rPr>
        <w:t>allows better flexibility by LO configuration.</w:t>
      </w:r>
    </w:p>
    <w:p w14:paraId="79FC59FC" w14:textId="327B9379" w:rsidR="00C57F68" w:rsidRDefault="00A57B76" w:rsidP="00103A8E">
      <w:pPr>
        <w:rPr>
          <w:lang w:val="en-GB"/>
        </w:rPr>
      </w:pPr>
      <w:r>
        <w:rPr>
          <w:lang w:val="en-GB"/>
        </w:rPr>
        <w:t>Give</w:t>
      </w:r>
      <w:r w:rsidR="00D72975">
        <w:rPr>
          <w:lang w:val="en-GB"/>
        </w:rPr>
        <w:t>n</w:t>
      </w:r>
      <w:r>
        <w:rPr>
          <w:lang w:val="en-GB"/>
        </w:rPr>
        <w:t xml:space="preserve"> above,</w:t>
      </w:r>
    </w:p>
    <w:p w14:paraId="1C5972E4" w14:textId="03A4C02B" w:rsidR="00C92B44" w:rsidRPr="00AE480E" w:rsidRDefault="00A57B76" w:rsidP="00C92B44">
      <w:pPr>
        <w:rPr>
          <w:b/>
          <w:bCs/>
          <w:szCs w:val="18"/>
        </w:rPr>
      </w:pPr>
      <w:r w:rsidRPr="00AE480E">
        <w:rPr>
          <w:b/>
          <w:bCs/>
          <w:lang w:val="en-GB"/>
        </w:rPr>
        <w:t xml:space="preserve">Proposal 1: </w:t>
      </w:r>
      <w:r w:rsidR="00C92B44" w:rsidRPr="00AE480E">
        <w:rPr>
          <w:b/>
          <w:bCs/>
          <w:szCs w:val="18"/>
        </w:rPr>
        <w:t xml:space="preserve">Each LO consists of N * K LP-WUS MOs, where N is the number of beams corresponding to LP-WUS, and K=1 is the number of LP-WUS MOs for each beam. If repetition is supported, it should be within </w:t>
      </w:r>
      <w:r w:rsidR="00AE480E" w:rsidRPr="00AE480E">
        <w:rPr>
          <w:b/>
          <w:bCs/>
          <w:szCs w:val="18"/>
        </w:rPr>
        <w:t>a MO.</w:t>
      </w:r>
    </w:p>
    <w:p w14:paraId="7EBDC413" w14:textId="2E995591" w:rsidR="00A57B76" w:rsidRPr="00103A8E" w:rsidRDefault="00A57B76" w:rsidP="00103A8E"/>
    <w:p w14:paraId="7FA2E3AB" w14:textId="30CDF1E7" w:rsidR="00C57F68" w:rsidRDefault="00E5045E" w:rsidP="00E82C3F">
      <w:pPr>
        <w:pStyle w:val="Heading2"/>
      </w:pPr>
      <w:r>
        <w:lastRenderedPageBreak/>
        <w:t xml:space="preserve">On RRM </w:t>
      </w:r>
      <w:r w:rsidR="00181351">
        <w:t>measurement quantities definition</w:t>
      </w:r>
    </w:p>
    <w:p w14:paraId="3024D582" w14:textId="3C058F07" w:rsidR="00181351" w:rsidRDefault="00E82C3F" w:rsidP="00C57F68">
      <w:pPr>
        <w:rPr>
          <w:lang w:val="en-GB"/>
        </w:rPr>
      </w:pPr>
      <w:r>
        <w:rPr>
          <w:lang w:val="en-GB"/>
        </w:rPr>
        <w:t xml:space="preserve">Below agreement was achieved for </w:t>
      </w:r>
      <w:r w:rsidR="006D164A">
        <w:rPr>
          <w:lang w:val="en-GB"/>
        </w:rPr>
        <w:t>RRM serving cell measurement performed by OOK-based receiver.</w:t>
      </w:r>
    </w:p>
    <w:tbl>
      <w:tblPr>
        <w:tblStyle w:val="TableGrid"/>
        <w:tblW w:w="0" w:type="auto"/>
        <w:tblLook w:val="04A0" w:firstRow="1" w:lastRow="0" w:firstColumn="1" w:lastColumn="0" w:noHBand="0" w:noVBand="1"/>
      </w:tblPr>
      <w:tblGrid>
        <w:gridCol w:w="9629"/>
      </w:tblGrid>
      <w:tr w:rsidR="006D164A" w14:paraId="51357757" w14:textId="77777777" w:rsidTr="006D164A">
        <w:tc>
          <w:tcPr>
            <w:tcW w:w="9629" w:type="dxa"/>
          </w:tcPr>
          <w:p w14:paraId="7B55DDF5" w14:textId="77777777" w:rsidR="00AE0F40" w:rsidRPr="00AE0F40" w:rsidRDefault="00AE0F40" w:rsidP="00AE0F40">
            <w:pPr>
              <w:rPr>
                <w:rFonts w:eastAsia="DengXian"/>
                <w:b/>
                <w:bCs/>
                <w:sz w:val="20"/>
                <w:szCs w:val="20"/>
                <w:highlight w:val="green"/>
                <w:lang w:val="en-US" w:eastAsia="zh-CN" w:bidi="ar"/>
              </w:rPr>
            </w:pPr>
            <w:r w:rsidRPr="00AE0F40">
              <w:rPr>
                <w:rFonts w:eastAsia="DengXian"/>
                <w:b/>
                <w:bCs/>
                <w:sz w:val="20"/>
                <w:szCs w:val="20"/>
                <w:highlight w:val="green"/>
                <w:lang w:val="en-US" w:eastAsia="zh-CN" w:bidi="ar"/>
              </w:rPr>
              <w:t>Agreement</w:t>
            </w:r>
          </w:p>
          <w:p w14:paraId="2830E71B" w14:textId="77777777" w:rsidR="00AE0F40" w:rsidRPr="00AE0F40" w:rsidRDefault="00AE0F40" w:rsidP="00AE0F40">
            <w:pPr>
              <w:rPr>
                <w:sz w:val="20"/>
                <w:szCs w:val="18"/>
              </w:rPr>
            </w:pPr>
            <w:r w:rsidRPr="00AE0F40">
              <w:rPr>
                <w:sz w:val="20"/>
                <w:szCs w:val="18"/>
              </w:rPr>
              <w:t>From RAN1 perspective, at least the following metrics can be supported for RRM serving cell measurement performed by OOK-based receiver based on LP-SS:</w:t>
            </w:r>
          </w:p>
          <w:p w14:paraId="771ECE3F" w14:textId="77777777" w:rsidR="00AE0F40" w:rsidRPr="00AE0F40" w:rsidRDefault="00AE0F40" w:rsidP="00AE0F40">
            <w:pPr>
              <w:pStyle w:val="ListParagraph"/>
              <w:numPr>
                <w:ilvl w:val="0"/>
                <w:numId w:val="21"/>
              </w:numPr>
              <w:spacing w:line="259" w:lineRule="auto"/>
              <w:contextualSpacing w:val="0"/>
              <w:rPr>
                <w:sz w:val="20"/>
                <w:szCs w:val="20"/>
              </w:rPr>
            </w:pPr>
            <w:r w:rsidRPr="00AE0F40">
              <w:rPr>
                <w:sz w:val="20"/>
                <w:szCs w:val="20"/>
              </w:rPr>
              <w:t>LP-RSRP</w:t>
            </w:r>
          </w:p>
          <w:p w14:paraId="73DB461D" w14:textId="77777777" w:rsidR="00AE0F40" w:rsidRPr="00AE0F40" w:rsidRDefault="00AE0F40" w:rsidP="00AE0F40">
            <w:pPr>
              <w:pStyle w:val="ListParagraph"/>
              <w:numPr>
                <w:ilvl w:val="1"/>
                <w:numId w:val="21"/>
              </w:numPr>
              <w:spacing w:line="259" w:lineRule="auto"/>
              <w:contextualSpacing w:val="0"/>
              <w:rPr>
                <w:sz w:val="20"/>
                <w:szCs w:val="20"/>
              </w:rPr>
            </w:pPr>
            <w:r w:rsidRPr="00AE0F40">
              <w:rPr>
                <w:sz w:val="20"/>
                <w:szCs w:val="20"/>
              </w:rPr>
              <w:t>LP-RSRP is the linear average of received power of LP-SS in OOK ON symbols.</w:t>
            </w:r>
          </w:p>
          <w:p w14:paraId="3E1DB0DC" w14:textId="77777777" w:rsidR="00AE0F40" w:rsidRPr="00AE0F40" w:rsidRDefault="00AE0F40" w:rsidP="00AE0F40">
            <w:pPr>
              <w:pStyle w:val="ListParagraph"/>
              <w:numPr>
                <w:ilvl w:val="2"/>
                <w:numId w:val="21"/>
              </w:numPr>
              <w:spacing w:line="259" w:lineRule="auto"/>
              <w:contextualSpacing w:val="0"/>
              <w:rPr>
                <w:sz w:val="20"/>
                <w:szCs w:val="20"/>
              </w:rPr>
            </w:pPr>
            <w:r w:rsidRPr="00AE0F40">
              <w:rPr>
                <w:sz w:val="20"/>
                <w:szCs w:val="20"/>
              </w:rPr>
              <w:t>FFS: How to determine the received power of LP-SS in OOK ON symbols</w:t>
            </w:r>
          </w:p>
          <w:p w14:paraId="1416B82C" w14:textId="77777777" w:rsidR="00AE0F40" w:rsidRPr="00AE0F40" w:rsidRDefault="00AE0F40" w:rsidP="00AE0F40">
            <w:pPr>
              <w:pStyle w:val="ListParagraph"/>
              <w:numPr>
                <w:ilvl w:val="0"/>
                <w:numId w:val="21"/>
              </w:numPr>
              <w:spacing w:line="259" w:lineRule="auto"/>
              <w:contextualSpacing w:val="0"/>
              <w:rPr>
                <w:sz w:val="20"/>
                <w:szCs w:val="20"/>
              </w:rPr>
            </w:pPr>
            <w:r w:rsidRPr="00AE0F40">
              <w:rPr>
                <w:sz w:val="20"/>
                <w:szCs w:val="20"/>
              </w:rPr>
              <w:t>LP-RSRQ</w:t>
            </w:r>
          </w:p>
          <w:p w14:paraId="46A43811" w14:textId="77777777" w:rsidR="00AE0F40" w:rsidRPr="00AE0F40" w:rsidRDefault="00AE0F40" w:rsidP="00AE0F40">
            <w:pPr>
              <w:pStyle w:val="ListParagraph"/>
              <w:numPr>
                <w:ilvl w:val="1"/>
                <w:numId w:val="21"/>
              </w:numPr>
              <w:spacing w:line="259" w:lineRule="auto"/>
              <w:contextualSpacing w:val="0"/>
              <w:rPr>
                <w:sz w:val="20"/>
                <w:szCs w:val="20"/>
              </w:rPr>
            </w:pPr>
            <w:r w:rsidRPr="00AE0F40">
              <w:rPr>
                <w:sz w:val="20"/>
                <w:szCs w:val="20"/>
              </w:rPr>
              <w:t>LP-RSRQ = LP-RSRP/LP-RSSI</w:t>
            </w:r>
          </w:p>
          <w:p w14:paraId="2507B3FA" w14:textId="77777777" w:rsidR="00AE0F40" w:rsidRPr="00AE0F40" w:rsidRDefault="00AE0F40" w:rsidP="00AE0F40">
            <w:pPr>
              <w:pStyle w:val="ListParagraph"/>
              <w:numPr>
                <w:ilvl w:val="1"/>
                <w:numId w:val="21"/>
              </w:numPr>
              <w:spacing w:line="259" w:lineRule="auto"/>
              <w:contextualSpacing w:val="0"/>
              <w:rPr>
                <w:sz w:val="20"/>
                <w:szCs w:val="20"/>
              </w:rPr>
            </w:pPr>
            <w:r w:rsidRPr="00AE0F40">
              <w:rPr>
                <w:sz w:val="20"/>
                <w:szCs w:val="20"/>
              </w:rPr>
              <w:t>For the definition of LP-RSSI for determination of LP-RSRQ, further consider the following options:</w:t>
            </w:r>
          </w:p>
          <w:p w14:paraId="33904275" w14:textId="77777777" w:rsidR="00AE0F40" w:rsidRPr="00AE0F40" w:rsidRDefault="00AE0F40" w:rsidP="00AE0F40">
            <w:pPr>
              <w:pStyle w:val="ListParagraph"/>
              <w:numPr>
                <w:ilvl w:val="2"/>
                <w:numId w:val="21"/>
              </w:numPr>
              <w:spacing w:line="259" w:lineRule="auto"/>
              <w:contextualSpacing w:val="0"/>
              <w:rPr>
                <w:sz w:val="20"/>
                <w:szCs w:val="20"/>
              </w:rPr>
            </w:pPr>
            <w:r w:rsidRPr="00AE0F40">
              <w:rPr>
                <w:sz w:val="20"/>
                <w:szCs w:val="20"/>
              </w:rPr>
              <w:t>Option 1: LP-RSSI is the linear average of total received power in all LP-SS OOK symbols.</w:t>
            </w:r>
          </w:p>
          <w:p w14:paraId="405244AA" w14:textId="77777777" w:rsidR="00AE0F40" w:rsidRPr="00AE0F40" w:rsidRDefault="00AE0F40" w:rsidP="00AE0F40">
            <w:pPr>
              <w:pStyle w:val="ListParagraph"/>
              <w:numPr>
                <w:ilvl w:val="2"/>
                <w:numId w:val="21"/>
              </w:numPr>
              <w:spacing w:line="259" w:lineRule="auto"/>
              <w:contextualSpacing w:val="0"/>
              <w:rPr>
                <w:sz w:val="20"/>
                <w:szCs w:val="20"/>
              </w:rPr>
            </w:pPr>
            <w:r w:rsidRPr="00AE0F40">
              <w:rPr>
                <w:sz w:val="20"/>
                <w:szCs w:val="20"/>
              </w:rPr>
              <w:t>Option 2: LP-RSSI is the linear average of total received power in LP-SS OOK OFF symbols.</w:t>
            </w:r>
          </w:p>
          <w:p w14:paraId="2F211682" w14:textId="77777777" w:rsidR="00AE0F40" w:rsidRPr="00AE0F40" w:rsidRDefault="00AE0F40" w:rsidP="00AE0F40">
            <w:pPr>
              <w:pStyle w:val="ListParagraph"/>
              <w:numPr>
                <w:ilvl w:val="2"/>
                <w:numId w:val="21"/>
              </w:numPr>
              <w:spacing w:line="259" w:lineRule="auto"/>
              <w:contextualSpacing w:val="0"/>
              <w:rPr>
                <w:sz w:val="20"/>
                <w:szCs w:val="20"/>
              </w:rPr>
            </w:pPr>
            <w:r w:rsidRPr="00AE0F40">
              <w:rPr>
                <w:sz w:val="20"/>
                <w:szCs w:val="20"/>
              </w:rPr>
              <w:t>Option 3: LP-RSSI is the linear average of total received power in LP-SS OOK ON symbols.</w:t>
            </w:r>
          </w:p>
          <w:p w14:paraId="23695085" w14:textId="77777777" w:rsidR="00AE0F40" w:rsidRPr="00AE0F40" w:rsidRDefault="00AE0F40" w:rsidP="00AE0F40">
            <w:pPr>
              <w:pStyle w:val="ListParagraph"/>
              <w:numPr>
                <w:ilvl w:val="0"/>
                <w:numId w:val="21"/>
              </w:numPr>
              <w:spacing w:line="259" w:lineRule="auto"/>
              <w:contextualSpacing w:val="0"/>
              <w:rPr>
                <w:sz w:val="20"/>
                <w:szCs w:val="20"/>
              </w:rPr>
            </w:pPr>
            <w:r w:rsidRPr="00AE0F40">
              <w:rPr>
                <w:sz w:val="20"/>
                <w:szCs w:val="20"/>
              </w:rPr>
              <w:t>FFS: LP-SINR</w:t>
            </w:r>
            <w:r w:rsidRPr="00AE0F40">
              <w:rPr>
                <w:color w:val="FF0000"/>
                <w:sz w:val="20"/>
                <w:szCs w:val="20"/>
              </w:rPr>
              <w:t xml:space="preserve">, </w:t>
            </w:r>
            <w:r w:rsidRPr="00AE0F40">
              <w:rPr>
                <w:strike/>
                <w:color w:val="FF0000"/>
                <w:sz w:val="20"/>
                <w:szCs w:val="20"/>
              </w:rPr>
              <w:t>Power ratio of OOK-ON symbol and OOK-OFF symbol</w:t>
            </w:r>
          </w:p>
          <w:p w14:paraId="49796571" w14:textId="2A7BCE65" w:rsidR="006D164A" w:rsidRPr="00AE0F40" w:rsidRDefault="00AE0F40" w:rsidP="00C57F68">
            <w:pPr>
              <w:rPr>
                <w:szCs w:val="20"/>
              </w:rPr>
            </w:pPr>
            <w:r w:rsidRPr="00AE0F40">
              <w:rPr>
                <w:sz w:val="20"/>
                <w:szCs w:val="18"/>
              </w:rPr>
              <w:t xml:space="preserve">Note: </w:t>
            </w:r>
            <w:r w:rsidRPr="00AE0F40">
              <w:rPr>
                <w:strike/>
                <w:color w:val="FF0000"/>
                <w:sz w:val="20"/>
                <w:szCs w:val="18"/>
              </w:rPr>
              <w:t>RAN1 will send an LS to RAN2 and RAN4 on the measurement metrics that can be supported from RAN1 perspective, to facilitate RAN2/RAN4 discussions</w:t>
            </w:r>
            <w:r w:rsidRPr="00AE0F40">
              <w:rPr>
                <w:sz w:val="20"/>
                <w:szCs w:val="18"/>
              </w:rPr>
              <w:t>. The exact metrics for OOK-based receiver to be used and defined in the specifications depend on the outcome of [RAN1]/RAN2/RAN4 discussions.</w:t>
            </w:r>
          </w:p>
        </w:tc>
      </w:tr>
    </w:tbl>
    <w:p w14:paraId="6C224BED" w14:textId="2326279B" w:rsidR="006D164A" w:rsidRDefault="00CB2CDD" w:rsidP="00C57F68">
      <w:pPr>
        <w:rPr>
          <w:rFonts w:cs="Times New Roman"/>
          <w:szCs w:val="20"/>
        </w:rPr>
      </w:pPr>
      <w:r>
        <w:rPr>
          <w:rFonts w:cs="Times New Roman"/>
          <w:szCs w:val="20"/>
        </w:rPr>
        <w:t>For LP-RSRP, o</w:t>
      </w:r>
      <w:r w:rsidR="00AD774E" w:rsidRPr="00AD774E">
        <w:rPr>
          <w:rFonts w:cs="Times New Roman"/>
          <w:szCs w:val="20"/>
        </w:rPr>
        <w:t>n the FFS bullet of how to determine the received power of LP-SS in OOK ON symbols, the</w:t>
      </w:r>
      <w:r w:rsidR="00D116DA">
        <w:rPr>
          <w:rFonts w:cs="Times New Roman"/>
          <w:szCs w:val="20"/>
        </w:rPr>
        <w:t xml:space="preserve"> intent</w:t>
      </w:r>
      <w:r w:rsidR="00D714A9">
        <w:rPr>
          <w:rFonts w:cs="Times New Roman"/>
          <w:szCs w:val="20"/>
        </w:rPr>
        <w:t>ion is that</w:t>
      </w:r>
      <w:r w:rsidR="00AD774E" w:rsidRPr="00AD774E">
        <w:rPr>
          <w:rFonts w:cs="Times New Roman"/>
          <w:szCs w:val="20"/>
        </w:rPr>
        <w:t xml:space="preserve"> received power of LP-SS needs additional filtering or processing from the total received power of LP-SS ON symbols</w:t>
      </w:r>
      <w:r w:rsidR="00D714A9">
        <w:rPr>
          <w:rFonts w:cs="Times New Roman"/>
          <w:szCs w:val="20"/>
        </w:rPr>
        <w:t>. In our view,</w:t>
      </w:r>
      <w:r w:rsidR="00CA5AFA">
        <w:rPr>
          <w:rFonts w:cs="Times New Roman"/>
          <w:szCs w:val="20"/>
        </w:rPr>
        <w:t xml:space="preserve"> below approaches are possible.</w:t>
      </w:r>
    </w:p>
    <w:p w14:paraId="2BB8DFCD" w14:textId="49D562CC" w:rsidR="00CA5AFA" w:rsidRPr="00CA5AFA" w:rsidRDefault="00CA5AFA" w:rsidP="00CA5AFA">
      <w:pPr>
        <w:pStyle w:val="ListParagraph"/>
        <w:numPr>
          <w:ilvl w:val="0"/>
          <w:numId w:val="27"/>
        </w:numPr>
        <w:rPr>
          <w:rFonts w:cs="Times New Roman"/>
          <w:szCs w:val="20"/>
        </w:rPr>
      </w:pPr>
      <w:r w:rsidRPr="00CA5AFA">
        <w:rPr>
          <w:rFonts w:cs="Times New Roman"/>
          <w:szCs w:val="20"/>
        </w:rPr>
        <w:t>One possible approach is to leave to implementation and RAN4 would define the corresponding requirement</w:t>
      </w:r>
      <w:r w:rsidR="00483C56">
        <w:rPr>
          <w:rFonts w:cs="Times New Roman"/>
          <w:szCs w:val="20"/>
        </w:rPr>
        <w:t xml:space="preserve"> on the measurement accuracy</w:t>
      </w:r>
      <w:r w:rsidR="00D72975">
        <w:rPr>
          <w:rFonts w:cs="Times New Roman"/>
          <w:szCs w:val="20"/>
        </w:rPr>
        <w:t>.</w:t>
      </w:r>
    </w:p>
    <w:p w14:paraId="48433C8D" w14:textId="118B6343" w:rsidR="00CA5AFA" w:rsidRDefault="00483C56" w:rsidP="00CA5AFA">
      <w:pPr>
        <w:pStyle w:val="ListParagraph"/>
        <w:numPr>
          <w:ilvl w:val="0"/>
          <w:numId w:val="27"/>
        </w:numPr>
        <w:rPr>
          <w:rFonts w:cs="Times New Roman"/>
          <w:szCs w:val="20"/>
        </w:rPr>
      </w:pPr>
      <w:r>
        <w:rPr>
          <w:rFonts w:cs="Times New Roman"/>
          <w:szCs w:val="20"/>
        </w:rPr>
        <w:t>Another approach is to define the detailed methodology in RAN</w:t>
      </w:r>
      <w:r w:rsidR="004332A3">
        <w:rPr>
          <w:rFonts w:cs="Times New Roman"/>
          <w:szCs w:val="20"/>
        </w:rPr>
        <w:t>1, which however ma</w:t>
      </w:r>
      <w:r w:rsidR="004835C1">
        <w:rPr>
          <w:rFonts w:cs="Times New Roman"/>
          <w:szCs w:val="20"/>
        </w:rPr>
        <w:t>y differ for different receiver types.</w:t>
      </w:r>
    </w:p>
    <w:p w14:paraId="27F2FBAF" w14:textId="36D71DBD" w:rsidR="004835C1" w:rsidRDefault="004835C1" w:rsidP="004835C1">
      <w:pPr>
        <w:pStyle w:val="ListParagraph"/>
        <w:numPr>
          <w:ilvl w:val="1"/>
          <w:numId w:val="27"/>
        </w:numPr>
        <w:rPr>
          <w:rFonts w:cs="Times New Roman"/>
          <w:szCs w:val="20"/>
        </w:rPr>
      </w:pPr>
      <w:r>
        <w:rPr>
          <w:rFonts w:cs="Times New Roman"/>
          <w:szCs w:val="20"/>
        </w:rPr>
        <w:t xml:space="preserve">In this discussion context, </w:t>
      </w:r>
      <w:r w:rsidR="00875545">
        <w:rPr>
          <w:rFonts w:cs="Times New Roman"/>
          <w:szCs w:val="20"/>
        </w:rPr>
        <w:t xml:space="preserve">as OOK-based receiver is assumed, </w:t>
      </w:r>
      <w:r w:rsidR="00875545" w:rsidRPr="00875545">
        <w:rPr>
          <w:rFonts w:cs="Times New Roman"/>
          <w:szCs w:val="20"/>
        </w:rPr>
        <w:t>processing like (total received power in LP-SS OOK ON symbols) – (total received power in LP-SS OOK OFF symbols) is possible to obtain the received power of LP-SS in ON symbols.</w:t>
      </w:r>
    </w:p>
    <w:p w14:paraId="54490DC9" w14:textId="7A48300B" w:rsidR="00D116DA" w:rsidRPr="000442C9" w:rsidRDefault="00AD774E" w:rsidP="00C57F68">
      <w:pPr>
        <w:pStyle w:val="ListParagraph"/>
        <w:numPr>
          <w:ilvl w:val="1"/>
          <w:numId w:val="27"/>
        </w:numPr>
        <w:rPr>
          <w:rFonts w:cs="Times New Roman"/>
          <w:szCs w:val="20"/>
        </w:rPr>
      </w:pPr>
      <w:r w:rsidRPr="00AD774E">
        <w:rPr>
          <w:rFonts w:cs="Times New Roman"/>
          <w:szCs w:val="20"/>
        </w:rPr>
        <w:t>For OFDM-based receiver</w:t>
      </w:r>
      <w:r w:rsidR="00B025EE">
        <w:rPr>
          <w:rFonts w:cs="Times New Roman"/>
          <w:szCs w:val="20"/>
        </w:rPr>
        <w:t>, although out of this discussion context</w:t>
      </w:r>
      <w:r w:rsidRPr="00AD774E">
        <w:rPr>
          <w:rFonts w:cs="Times New Roman"/>
          <w:szCs w:val="20"/>
        </w:rPr>
        <w:t>, processing can be more variant. Either operation like above or directly using correlation operation in the LP-SS ON symbols is possible. And similar with LTE/NR, “how to determine” does not need to be specified but just requirement is defined.</w:t>
      </w:r>
    </w:p>
    <w:p w14:paraId="3F8322CA" w14:textId="7BDB15AB" w:rsidR="00AD774E" w:rsidRDefault="00AD774E" w:rsidP="000442C9">
      <w:pPr>
        <w:pStyle w:val="Proposal"/>
        <w:numPr>
          <w:ilvl w:val="0"/>
          <w:numId w:val="0"/>
        </w:numPr>
        <w:rPr>
          <w:rFonts w:cs="Times New Roman"/>
          <w:b w:val="0"/>
          <w:bCs w:val="0"/>
          <w:szCs w:val="20"/>
        </w:rPr>
      </w:pPr>
      <w:r w:rsidRPr="00AD774E">
        <w:rPr>
          <w:rFonts w:cs="Times New Roman"/>
          <w:b w:val="0"/>
          <w:bCs w:val="0"/>
          <w:szCs w:val="20"/>
        </w:rPr>
        <w:t>Considering above, on LP-RSRP, for OOK-based receiver, we propose that RAN1 does not specify the methodology of how to determine the received power of LP-SS in OOK ON symbols, but</w:t>
      </w:r>
      <w:r w:rsidR="00C42886">
        <w:rPr>
          <w:rFonts w:cs="Times New Roman"/>
          <w:b w:val="0"/>
          <w:bCs w:val="0"/>
          <w:szCs w:val="20"/>
        </w:rPr>
        <w:t xml:space="preserve"> to</w:t>
      </w:r>
      <w:r w:rsidRPr="00AD774E">
        <w:rPr>
          <w:rFonts w:cs="Times New Roman"/>
          <w:b w:val="0"/>
          <w:bCs w:val="0"/>
          <w:szCs w:val="20"/>
        </w:rPr>
        <w:t xml:space="preserve"> let RAN4 to define the requirement. Whether same or different requirement is defined for OOK-based and OFDM-based receiver is also up to RAN4.</w:t>
      </w:r>
    </w:p>
    <w:p w14:paraId="3936FF23" w14:textId="161FF203" w:rsidR="00AD774E" w:rsidRPr="00CB2CDD" w:rsidRDefault="00C42886" w:rsidP="000442C9">
      <w:pPr>
        <w:pStyle w:val="Proposal"/>
        <w:numPr>
          <w:ilvl w:val="0"/>
          <w:numId w:val="0"/>
        </w:numPr>
        <w:rPr>
          <w:rFonts w:cs="Times New Roman"/>
          <w:szCs w:val="20"/>
        </w:rPr>
      </w:pPr>
      <w:r w:rsidRPr="00CB2CDD">
        <w:rPr>
          <w:rFonts w:cs="Times New Roman"/>
          <w:szCs w:val="20"/>
        </w:rPr>
        <w:t xml:space="preserve">Proposal 2: For </w:t>
      </w:r>
      <w:r w:rsidR="002946EF" w:rsidRPr="00CB2CDD">
        <w:rPr>
          <w:rFonts w:cs="Times New Roman"/>
          <w:szCs w:val="20"/>
        </w:rPr>
        <w:t xml:space="preserve">LP-RSRP measurement by </w:t>
      </w:r>
      <w:r w:rsidRPr="00CB2CDD">
        <w:rPr>
          <w:rFonts w:cs="Times New Roman"/>
          <w:szCs w:val="20"/>
        </w:rPr>
        <w:t>OOK-based receiver</w:t>
      </w:r>
      <w:r w:rsidR="001D131B">
        <w:rPr>
          <w:rFonts w:cs="Times New Roman"/>
          <w:szCs w:val="20"/>
        </w:rPr>
        <w:t>,</w:t>
      </w:r>
      <w:r w:rsidRPr="00CB2CDD">
        <w:rPr>
          <w:rFonts w:cs="Times New Roman"/>
          <w:szCs w:val="20"/>
        </w:rPr>
        <w:t xml:space="preserve"> </w:t>
      </w:r>
      <w:r w:rsidR="002946EF" w:rsidRPr="00CB2CDD">
        <w:rPr>
          <w:rFonts w:cs="Times New Roman"/>
          <w:szCs w:val="20"/>
        </w:rPr>
        <w:t>RAN1 does not need to specify the methodology of how to determine the received power of LP-SS in OOK ON symbols</w:t>
      </w:r>
      <w:r w:rsidR="00CB2CDD" w:rsidRPr="00CB2CDD">
        <w:rPr>
          <w:rFonts w:cs="Times New Roman"/>
          <w:szCs w:val="20"/>
        </w:rPr>
        <w:t>. RAN4 may define the requirement.</w:t>
      </w:r>
    </w:p>
    <w:p w14:paraId="681CD93B" w14:textId="77777777" w:rsidR="00AD774E" w:rsidRDefault="00AD774E" w:rsidP="000442C9">
      <w:pPr>
        <w:pStyle w:val="Proposal"/>
        <w:numPr>
          <w:ilvl w:val="0"/>
          <w:numId w:val="0"/>
        </w:numPr>
        <w:rPr>
          <w:rFonts w:cs="Times New Roman"/>
          <w:b w:val="0"/>
          <w:bCs w:val="0"/>
          <w:szCs w:val="20"/>
        </w:rPr>
      </w:pPr>
    </w:p>
    <w:p w14:paraId="1FD1724C" w14:textId="30A9B693" w:rsidR="00AD774E" w:rsidRDefault="003F39DC" w:rsidP="000442C9">
      <w:pPr>
        <w:pStyle w:val="Proposal"/>
        <w:numPr>
          <w:ilvl w:val="0"/>
          <w:numId w:val="0"/>
        </w:numPr>
        <w:rPr>
          <w:rFonts w:cs="Times New Roman"/>
          <w:b w:val="0"/>
          <w:bCs w:val="0"/>
          <w:szCs w:val="20"/>
        </w:rPr>
      </w:pPr>
      <w:r>
        <w:rPr>
          <w:rFonts w:cs="Times New Roman"/>
          <w:b w:val="0"/>
          <w:bCs w:val="0"/>
          <w:szCs w:val="20"/>
        </w:rPr>
        <w:t>For LP-RSRQ, three options are identified</w:t>
      </w:r>
      <w:r w:rsidR="00833CA9">
        <w:rPr>
          <w:rFonts w:cs="Times New Roman"/>
          <w:b w:val="0"/>
          <w:bCs w:val="0"/>
          <w:szCs w:val="20"/>
        </w:rPr>
        <w:t>. The principle of LP-RSRQ should be to emulate SINR with simpler receiver implementation</w:t>
      </w:r>
      <w:r w:rsidR="002B353C">
        <w:rPr>
          <w:rFonts w:cs="Times New Roman"/>
          <w:b w:val="0"/>
          <w:bCs w:val="0"/>
          <w:szCs w:val="20"/>
        </w:rPr>
        <w:t xml:space="preserve"> and</w:t>
      </w:r>
      <w:r w:rsidR="00633EF0">
        <w:rPr>
          <w:rFonts w:cs="Times New Roman"/>
          <w:b w:val="0"/>
          <w:bCs w:val="0"/>
          <w:szCs w:val="20"/>
        </w:rPr>
        <w:t xml:space="preserve"> consider the trade-off between </w:t>
      </w:r>
      <w:r w:rsidR="00D116DA" w:rsidRPr="00D116DA">
        <w:rPr>
          <w:rFonts w:cs="Times New Roman"/>
          <w:b w:val="0"/>
          <w:bCs w:val="0"/>
          <w:szCs w:val="20"/>
        </w:rPr>
        <w:t>complexity/power consumption and accuracy</w:t>
      </w:r>
      <w:r w:rsidR="00633EF0">
        <w:rPr>
          <w:rFonts w:cs="Times New Roman"/>
          <w:b w:val="0"/>
          <w:bCs w:val="0"/>
          <w:szCs w:val="20"/>
        </w:rPr>
        <w:t>.</w:t>
      </w:r>
    </w:p>
    <w:p w14:paraId="43609601" w14:textId="0302A4A8" w:rsidR="00633EF0" w:rsidRDefault="00D116DA" w:rsidP="00633EF0">
      <w:pPr>
        <w:pStyle w:val="Proposal"/>
        <w:numPr>
          <w:ilvl w:val="0"/>
          <w:numId w:val="27"/>
        </w:numPr>
        <w:rPr>
          <w:rFonts w:cs="Times New Roman"/>
          <w:b w:val="0"/>
          <w:bCs w:val="0"/>
          <w:szCs w:val="20"/>
        </w:rPr>
      </w:pPr>
      <w:r w:rsidRPr="00D116DA">
        <w:rPr>
          <w:rFonts w:cs="Times New Roman"/>
          <w:b w:val="0"/>
          <w:bCs w:val="0"/>
          <w:szCs w:val="20"/>
        </w:rPr>
        <w:t>Option 1 is the simplest operation, for both OOK-based and OFDM-based receiver. The accuracy of emulating SINR and comparability with legacy SS-RSRQ and CSI-RSRQ is also acceptable to us, as legacy SS-RSSI and CSI-RSSI may also use some REs besides the SS and CSI-RS to observe the interference and noise.</w:t>
      </w:r>
    </w:p>
    <w:p w14:paraId="33523E16" w14:textId="5025442B" w:rsidR="00AD774E" w:rsidRDefault="00D116DA" w:rsidP="00822659">
      <w:pPr>
        <w:pStyle w:val="Proposal"/>
        <w:numPr>
          <w:ilvl w:val="0"/>
          <w:numId w:val="27"/>
        </w:numPr>
        <w:rPr>
          <w:rFonts w:cs="Times New Roman"/>
          <w:b w:val="0"/>
          <w:bCs w:val="0"/>
          <w:szCs w:val="20"/>
        </w:rPr>
      </w:pPr>
      <w:r w:rsidRPr="00D116DA">
        <w:rPr>
          <w:rFonts w:cs="Times New Roman"/>
          <w:b w:val="0"/>
          <w:bCs w:val="0"/>
          <w:szCs w:val="20"/>
        </w:rPr>
        <w:lastRenderedPageBreak/>
        <w:t xml:space="preserve">Option 2 </w:t>
      </w:r>
      <w:r w:rsidR="00F0635A">
        <w:rPr>
          <w:rFonts w:cs="Times New Roman"/>
          <w:b w:val="0"/>
          <w:bCs w:val="0"/>
          <w:szCs w:val="20"/>
        </w:rPr>
        <w:t>is</w:t>
      </w:r>
      <w:r w:rsidR="00FE3D77">
        <w:rPr>
          <w:rFonts w:cs="Times New Roman"/>
          <w:b w:val="0"/>
          <w:bCs w:val="0"/>
          <w:szCs w:val="20"/>
        </w:rPr>
        <w:t xml:space="preserve"> the</w:t>
      </w:r>
      <w:r w:rsidRPr="00D116DA">
        <w:rPr>
          <w:rFonts w:cs="Times New Roman"/>
          <w:b w:val="0"/>
          <w:bCs w:val="0"/>
          <w:szCs w:val="20"/>
        </w:rPr>
        <w:t xml:space="preserve"> most accurate option to observe the interference. But </w:t>
      </w:r>
      <w:r w:rsidR="00FE3D77">
        <w:rPr>
          <w:rFonts w:cs="Times New Roman"/>
          <w:b w:val="0"/>
          <w:bCs w:val="0"/>
          <w:szCs w:val="20"/>
        </w:rPr>
        <w:t xml:space="preserve">the </w:t>
      </w:r>
      <w:r w:rsidRPr="00D116DA">
        <w:rPr>
          <w:rFonts w:cs="Times New Roman"/>
          <w:b w:val="0"/>
          <w:bCs w:val="0"/>
          <w:szCs w:val="20"/>
        </w:rPr>
        <w:t xml:space="preserve">principle is different </w:t>
      </w:r>
      <w:r w:rsidR="00FE3D77">
        <w:rPr>
          <w:rFonts w:cs="Times New Roman"/>
          <w:b w:val="0"/>
          <w:bCs w:val="0"/>
          <w:szCs w:val="20"/>
        </w:rPr>
        <w:t>from</w:t>
      </w:r>
      <w:r w:rsidRPr="00D116DA">
        <w:rPr>
          <w:rFonts w:cs="Times New Roman"/>
          <w:b w:val="0"/>
          <w:bCs w:val="0"/>
          <w:szCs w:val="20"/>
        </w:rPr>
        <w:t xml:space="preserve"> legacy RRM </w:t>
      </w:r>
      <w:r w:rsidR="00CA57CA" w:rsidRPr="00D116DA">
        <w:rPr>
          <w:rFonts w:cs="Times New Roman"/>
          <w:b w:val="0"/>
          <w:bCs w:val="0"/>
          <w:szCs w:val="20"/>
        </w:rPr>
        <w:t>measurement,</w:t>
      </w:r>
      <w:r w:rsidRPr="00D116DA">
        <w:rPr>
          <w:rFonts w:cs="Times New Roman"/>
          <w:b w:val="0"/>
          <w:bCs w:val="0"/>
          <w:szCs w:val="20"/>
        </w:rPr>
        <w:t xml:space="preserve"> and </w:t>
      </w:r>
      <w:r w:rsidR="00FE3D77">
        <w:rPr>
          <w:rFonts w:cs="Times New Roman"/>
          <w:b w:val="0"/>
          <w:bCs w:val="0"/>
          <w:szCs w:val="20"/>
        </w:rPr>
        <w:t xml:space="preserve">it is </w:t>
      </w:r>
      <w:r w:rsidRPr="00D116DA">
        <w:rPr>
          <w:rFonts w:cs="Times New Roman"/>
          <w:b w:val="0"/>
          <w:bCs w:val="0"/>
          <w:szCs w:val="20"/>
        </w:rPr>
        <w:t xml:space="preserve">rather like </w:t>
      </w:r>
      <w:r w:rsidR="00FE3D77">
        <w:rPr>
          <w:rFonts w:cs="Times New Roman"/>
          <w:b w:val="0"/>
          <w:bCs w:val="0"/>
          <w:szCs w:val="20"/>
        </w:rPr>
        <w:t xml:space="preserve">L1 </w:t>
      </w:r>
      <w:r w:rsidRPr="00D116DA">
        <w:rPr>
          <w:rFonts w:cs="Times New Roman"/>
          <w:b w:val="0"/>
          <w:bCs w:val="0"/>
          <w:szCs w:val="20"/>
        </w:rPr>
        <w:t xml:space="preserve">interference measurement using ZP CSI-RS resource. One drawback is </w:t>
      </w:r>
      <w:r w:rsidR="00CA57CA">
        <w:rPr>
          <w:rFonts w:cs="Times New Roman"/>
          <w:b w:val="0"/>
          <w:bCs w:val="0"/>
          <w:szCs w:val="20"/>
        </w:rPr>
        <w:t xml:space="preserve">that </w:t>
      </w:r>
      <w:r w:rsidRPr="00D116DA">
        <w:rPr>
          <w:rFonts w:cs="Times New Roman"/>
          <w:b w:val="0"/>
          <w:bCs w:val="0"/>
          <w:szCs w:val="20"/>
        </w:rPr>
        <w:t>additional step is needed to filter out the ON symbols.</w:t>
      </w:r>
    </w:p>
    <w:p w14:paraId="7B94CEF2" w14:textId="109B2113" w:rsidR="00AD774E" w:rsidRPr="00AD774E" w:rsidRDefault="00CA57CA" w:rsidP="00822659">
      <w:pPr>
        <w:pStyle w:val="Proposal"/>
        <w:numPr>
          <w:ilvl w:val="0"/>
          <w:numId w:val="27"/>
        </w:numPr>
        <w:rPr>
          <w:rFonts w:cs="Times New Roman"/>
          <w:b w:val="0"/>
          <w:bCs w:val="0"/>
          <w:szCs w:val="20"/>
        </w:rPr>
      </w:pPr>
      <w:r>
        <w:rPr>
          <w:rFonts w:cs="Times New Roman"/>
          <w:b w:val="0"/>
          <w:bCs w:val="0"/>
          <w:szCs w:val="20"/>
        </w:rPr>
        <w:t xml:space="preserve">Option 3 sums up all the </w:t>
      </w:r>
      <w:proofErr w:type="spellStart"/>
      <w:r w:rsidR="00D116DA" w:rsidRPr="00D116DA">
        <w:rPr>
          <w:rFonts w:cs="Times New Roman"/>
          <w:b w:val="0"/>
          <w:bCs w:val="0"/>
          <w:szCs w:val="20"/>
        </w:rPr>
        <w:t>signal+interference+noise</w:t>
      </w:r>
      <w:proofErr w:type="spellEnd"/>
      <w:r w:rsidR="009E7814">
        <w:rPr>
          <w:rFonts w:cs="Times New Roman"/>
          <w:b w:val="0"/>
          <w:bCs w:val="0"/>
          <w:szCs w:val="20"/>
        </w:rPr>
        <w:t>.</w:t>
      </w:r>
      <w:r w:rsidR="009E7814" w:rsidRPr="009E7814">
        <w:rPr>
          <w:rFonts w:cs="Times New Roman"/>
          <w:b w:val="0"/>
          <w:bCs w:val="0"/>
          <w:szCs w:val="20"/>
        </w:rPr>
        <w:t xml:space="preserve"> </w:t>
      </w:r>
      <w:r w:rsidR="00D116DA" w:rsidRPr="00D116DA">
        <w:rPr>
          <w:rFonts w:cs="Times New Roman"/>
          <w:b w:val="0"/>
          <w:bCs w:val="0"/>
          <w:szCs w:val="20"/>
        </w:rPr>
        <w:t>Similar with Option 2, it needs to filter out the OFF symbols.</w:t>
      </w:r>
    </w:p>
    <w:p w14:paraId="79106502" w14:textId="7E78019A" w:rsidR="00D116DA" w:rsidRPr="00906126" w:rsidRDefault="00D116DA" w:rsidP="009E7814">
      <w:pPr>
        <w:pStyle w:val="Proposal"/>
        <w:numPr>
          <w:ilvl w:val="0"/>
          <w:numId w:val="0"/>
        </w:numPr>
        <w:rPr>
          <w:rFonts w:eastAsia="MS Mincho" w:cs="Times New Roman"/>
          <w:b w:val="0"/>
          <w:bCs w:val="0"/>
          <w:szCs w:val="20"/>
        </w:rPr>
      </w:pPr>
      <w:r w:rsidRPr="00D116DA">
        <w:rPr>
          <w:rFonts w:cs="Times New Roman"/>
          <w:b w:val="0"/>
          <w:bCs w:val="0"/>
          <w:szCs w:val="20"/>
        </w:rPr>
        <w:t>Considering above, we prefer Option 1</w:t>
      </w:r>
      <w:r w:rsidR="009E7814">
        <w:rPr>
          <w:rFonts w:cs="Times New Roman"/>
          <w:b w:val="0"/>
          <w:bCs w:val="0"/>
          <w:szCs w:val="20"/>
        </w:rPr>
        <w:t xml:space="preserve"> </w:t>
      </w:r>
      <w:r w:rsidR="00AF07CA">
        <w:rPr>
          <w:rFonts w:eastAsia="MS Mincho" w:cs="Times New Roman" w:hint="eastAsia"/>
          <w:b w:val="0"/>
          <w:bCs w:val="0"/>
          <w:szCs w:val="20"/>
        </w:rPr>
        <w:t xml:space="preserve">in RAN1 specification </w:t>
      </w:r>
      <w:r w:rsidR="009E7814">
        <w:rPr>
          <w:rFonts w:cs="Times New Roman"/>
          <w:b w:val="0"/>
          <w:bCs w:val="0"/>
          <w:szCs w:val="20"/>
        </w:rPr>
        <w:t>for simplicity</w:t>
      </w:r>
      <w:r w:rsidRPr="00D116DA">
        <w:rPr>
          <w:rFonts w:cs="Times New Roman"/>
          <w:b w:val="0"/>
          <w:bCs w:val="0"/>
          <w:szCs w:val="20"/>
        </w:rPr>
        <w:t>.</w:t>
      </w:r>
      <w:r w:rsidR="00AF07CA">
        <w:rPr>
          <w:rFonts w:eastAsia="MS Mincho" w:cs="Times New Roman" w:hint="eastAsia"/>
          <w:b w:val="0"/>
          <w:bCs w:val="0"/>
          <w:szCs w:val="20"/>
        </w:rPr>
        <w:t xml:space="preserve"> The reference receiver implementation is up to RAN4.</w:t>
      </w:r>
    </w:p>
    <w:p w14:paraId="24DD0B07" w14:textId="0316A591" w:rsidR="00497371" w:rsidRDefault="009E7814" w:rsidP="00380A3F">
      <w:pPr>
        <w:pStyle w:val="Proposal"/>
        <w:numPr>
          <w:ilvl w:val="0"/>
          <w:numId w:val="0"/>
        </w:numPr>
        <w:rPr>
          <w:szCs w:val="20"/>
        </w:rPr>
      </w:pPr>
      <w:r w:rsidRPr="009E7814">
        <w:rPr>
          <w:rFonts w:cs="Times New Roman"/>
          <w:szCs w:val="20"/>
        </w:rPr>
        <w:t xml:space="preserve">Proposal 3: For LP-RSRQ measurement by OOK-based receiver, Option 1 is taken that </w:t>
      </w:r>
      <w:r w:rsidRPr="009E7814">
        <w:rPr>
          <w:szCs w:val="20"/>
        </w:rPr>
        <w:t>LP-RSSI is the linear average of total received power in all LP-SS OOK symbols.</w:t>
      </w:r>
    </w:p>
    <w:p w14:paraId="522DD098" w14:textId="77777777" w:rsidR="009E7814" w:rsidRDefault="009E7814" w:rsidP="00380A3F">
      <w:pPr>
        <w:pStyle w:val="Proposal"/>
        <w:numPr>
          <w:ilvl w:val="0"/>
          <w:numId w:val="0"/>
        </w:numPr>
        <w:rPr>
          <w:szCs w:val="20"/>
        </w:rPr>
      </w:pPr>
    </w:p>
    <w:p w14:paraId="47B9F1C7" w14:textId="0AE3A49F" w:rsidR="009E7814" w:rsidRPr="003D4F6C" w:rsidRDefault="00142490" w:rsidP="003D4F6C">
      <w:pPr>
        <w:pStyle w:val="Heading2"/>
      </w:pPr>
      <w:r w:rsidRPr="003D4F6C">
        <w:t xml:space="preserve">On </w:t>
      </w:r>
      <w:r w:rsidR="003D4F6C" w:rsidRPr="003D4F6C">
        <w:t>LR-based LP-WUS monitoring entry and exit conditions</w:t>
      </w:r>
    </w:p>
    <w:p w14:paraId="37D74A13" w14:textId="11BA5634" w:rsidR="009E7814" w:rsidRDefault="003D4F6C" w:rsidP="00380A3F">
      <w:pPr>
        <w:pStyle w:val="Proposal"/>
        <w:numPr>
          <w:ilvl w:val="0"/>
          <w:numId w:val="0"/>
        </w:numPr>
        <w:rPr>
          <w:b w:val="0"/>
          <w:bCs w:val="0"/>
          <w:szCs w:val="20"/>
        </w:rPr>
      </w:pPr>
      <w:r w:rsidRPr="003D4F6C">
        <w:rPr>
          <w:b w:val="0"/>
          <w:bCs w:val="0"/>
          <w:szCs w:val="20"/>
        </w:rPr>
        <w:t>In previous meeting,</w:t>
      </w:r>
      <w:r>
        <w:rPr>
          <w:b w:val="0"/>
          <w:bCs w:val="0"/>
          <w:szCs w:val="20"/>
        </w:rPr>
        <w:t xml:space="preserve"> below working assumption was agreed.</w:t>
      </w:r>
    </w:p>
    <w:tbl>
      <w:tblPr>
        <w:tblStyle w:val="TableGrid"/>
        <w:tblW w:w="0" w:type="auto"/>
        <w:tblLook w:val="04A0" w:firstRow="1" w:lastRow="0" w:firstColumn="1" w:lastColumn="0" w:noHBand="0" w:noVBand="1"/>
      </w:tblPr>
      <w:tblGrid>
        <w:gridCol w:w="9629"/>
      </w:tblGrid>
      <w:tr w:rsidR="003D4F6C" w14:paraId="4046A48B" w14:textId="77777777" w:rsidTr="003D4F6C">
        <w:tc>
          <w:tcPr>
            <w:tcW w:w="9629" w:type="dxa"/>
          </w:tcPr>
          <w:p w14:paraId="1DFDA8F4" w14:textId="77777777" w:rsidR="00D7285A" w:rsidRPr="00D7285A" w:rsidRDefault="00D7285A" w:rsidP="00D7285A">
            <w:pPr>
              <w:rPr>
                <w:rFonts w:ascii="Times" w:eastAsia="Malgun Gothic" w:hAnsi="Times" w:cs="Times New Roman"/>
                <w:b/>
                <w:bCs/>
                <w:kern w:val="0"/>
                <w:sz w:val="20"/>
                <w:szCs w:val="20"/>
                <w:highlight w:val="darkYellow"/>
                <w:lang w:val="en-GB" w:eastAsia="ko-KR"/>
                <w14:ligatures w14:val="none"/>
              </w:rPr>
            </w:pPr>
            <w:r w:rsidRPr="00D7285A">
              <w:rPr>
                <w:rFonts w:ascii="Times" w:eastAsia="Malgun Gothic" w:hAnsi="Times" w:cs="Times New Roman"/>
                <w:b/>
                <w:bCs/>
                <w:kern w:val="0"/>
                <w:sz w:val="20"/>
                <w:szCs w:val="20"/>
                <w:highlight w:val="darkYellow"/>
                <w:lang w:val="en-GB" w:eastAsia="ko-KR"/>
                <w14:ligatures w14:val="none"/>
              </w:rPr>
              <w:t>Working Assumption</w:t>
            </w:r>
          </w:p>
          <w:p w14:paraId="27476059" w14:textId="77777777" w:rsidR="00D7285A" w:rsidRPr="00D7285A" w:rsidRDefault="00D7285A" w:rsidP="00D7285A">
            <w:pPr>
              <w:rPr>
                <w:rFonts w:ascii="Times" w:eastAsia="Malgun Gothic" w:hAnsi="Times" w:cs="Times New Roman"/>
                <w:kern w:val="0"/>
                <w:sz w:val="20"/>
                <w:szCs w:val="20"/>
                <w:lang w:val="en-GB" w:eastAsia="ko-KR"/>
                <w14:ligatures w14:val="none"/>
              </w:rPr>
            </w:pPr>
            <w:r w:rsidRPr="00D7285A">
              <w:rPr>
                <w:rFonts w:ascii="Times" w:eastAsia="Malgun Gothic" w:hAnsi="Times" w:cs="Times New Roman"/>
                <w:kern w:val="0"/>
                <w:sz w:val="20"/>
                <w:szCs w:val="20"/>
                <w:lang w:val="en-GB" w:eastAsia="ko-KR"/>
                <w14:ligatures w14:val="none"/>
              </w:rPr>
              <w:t>From RAN1 perspective, for the entry/exit conditions for LP-WUS monitoring in IDLE/inactive mode,</w:t>
            </w:r>
          </w:p>
          <w:p w14:paraId="784809A6" w14:textId="77777777" w:rsidR="00D7285A" w:rsidRPr="00D7285A" w:rsidRDefault="00D7285A" w:rsidP="00D7285A">
            <w:pPr>
              <w:numPr>
                <w:ilvl w:val="0"/>
                <w:numId w:val="22"/>
              </w:numPr>
              <w:rPr>
                <w:rFonts w:eastAsia="Batang" w:cs="Times New Roman"/>
                <w:kern w:val="0"/>
                <w:sz w:val="20"/>
                <w:szCs w:val="20"/>
                <w:lang w:val="en-GB" w:eastAsia="ko-KR"/>
                <w14:ligatures w14:val="none"/>
              </w:rPr>
            </w:pPr>
            <w:r w:rsidRPr="00D7285A">
              <w:rPr>
                <w:rFonts w:eastAsia="Batang" w:cs="Times New Roman"/>
                <w:kern w:val="0"/>
                <w:sz w:val="20"/>
                <w:szCs w:val="20"/>
                <w:lang w:val="en-GB" w:eastAsia="ko-KR"/>
                <w14:ligatures w14:val="none"/>
              </w:rPr>
              <w:t xml:space="preserve">The UE may start LP-WUS monitoring </w:t>
            </w:r>
            <w:proofErr w:type="gramStart"/>
            <w:r w:rsidRPr="00D7285A">
              <w:rPr>
                <w:rFonts w:eastAsia="Batang" w:cs="Times New Roman"/>
                <w:kern w:val="0"/>
                <w:sz w:val="20"/>
                <w:szCs w:val="20"/>
                <w:lang w:val="en-GB" w:eastAsia="ko-KR"/>
                <w14:ligatures w14:val="none"/>
              </w:rPr>
              <w:t>if</w:t>
            </w:r>
            <w:proofErr w:type="gramEnd"/>
          </w:p>
          <w:p w14:paraId="7EA724E7" w14:textId="77777777" w:rsidR="00D7285A" w:rsidRPr="00D7285A" w:rsidRDefault="00D7285A" w:rsidP="00D7285A">
            <w:pPr>
              <w:numPr>
                <w:ilvl w:val="1"/>
                <w:numId w:val="22"/>
              </w:numPr>
              <w:rPr>
                <w:rFonts w:eastAsia="Batang" w:cs="Times New Roman"/>
                <w:kern w:val="0"/>
                <w:sz w:val="20"/>
                <w:szCs w:val="20"/>
                <w:lang w:val="en-GB" w:eastAsia="ko-KR"/>
                <w14:ligatures w14:val="none"/>
              </w:rPr>
            </w:pPr>
            <w:r w:rsidRPr="00D7285A">
              <w:rPr>
                <w:rFonts w:eastAsia="Batang" w:cs="Times New Roman"/>
                <w:kern w:val="0"/>
                <w:sz w:val="20"/>
                <w:szCs w:val="20"/>
                <w:lang w:val="en-GB" w:eastAsia="ko-KR"/>
                <w14:ligatures w14:val="none"/>
              </w:rPr>
              <w:t>the serving cell measurement performed by the MR is above entry threshold</w:t>
            </w:r>
            <w:r w:rsidRPr="00D7285A">
              <w:rPr>
                <w:rFonts w:eastAsia="Batang" w:cs="Times New Roman"/>
                <w:color w:val="FF0000"/>
                <w:kern w:val="0"/>
                <w:sz w:val="20"/>
                <w:szCs w:val="20"/>
                <w:lang w:val="en-GB" w:eastAsia="ko-KR"/>
                <w14:ligatures w14:val="none"/>
              </w:rPr>
              <w:t xml:space="preserve">(s), if </w:t>
            </w:r>
            <w:r w:rsidRPr="00D7285A">
              <w:rPr>
                <w:rFonts w:eastAsia="Batang" w:cs="Times New Roman"/>
                <w:kern w:val="0"/>
                <w:sz w:val="20"/>
                <w:szCs w:val="20"/>
                <w:lang w:val="en-GB" w:eastAsia="ko-KR"/>
                <w14:ligatures w14:val="none"/>
              </w:rPr>
              <w:t>configured by the gNB</w:t>
            </w:r>
            <w:r w:rsidRPr="00D7285A">
              <w:rPr>
                <w:rFonts w:eastAsia="Batang" w:cs="Times New Roman"/>
                <w:strike/>
                <w:color w:val="FF0000"/>
                <w:kern w:val="0"/>
                <w:sz w:val="20"/>
                <w:szCs w:val="20"/>
                <w:lang w:val="en-GB" w:eastAsia="ko-KR"/>
                <w14:ligatures w14:val="none"/>
              </w:rPr>
              <w:t>, and/or</w:t>
            </w:r>
          </w:p>
          <w:p w14:paraId="6D3FBF01" w14:textId="77777777" w:rsidR="00D7285A" w:rsidRPr="00D7285A" w:rsidRDefault="00D7285A" w:rsidP="00D7285A">
            <w:pPr>
              <w:numPr>
                <w:ilvl w:val="1"/>
                <w:numId w:val="22"/>
              </w:numPr>
              <w:rPr>
                <w:rFonts w:eastAsia="Batang" w:cs="Times New Roman"/>
                <w:kern w:val="0"/>
                <w:sz w:val="20"/>
                <w:szCs w:val="20"/>
                <w:lang w:val="en-GB" w:eastAsia="ko-KR"/>
                <w14:ligatures w14:val="none"/>
              </w:rPr>
            </w:pPr>
            <w:r w:rsidRPr="00D7285A">
              <w:rPr>
                <w:rFonts w:eastAsia="Batang" w:cs="Times New Roman"/>
                <w:kern w:val="0"/>
                <w:sz w:val="20"/>
                <w:szCs w:val="20"/>
                <w:lang w:val="en-GB" w:eastAsia="ko-KR"/>
                <w14:ligatures w14:val="none"/>
              </w:rPr>
              <w:t>FFS other conditions</w:t>
            </w:r>
            <w:r w:rsidRPr="00D7285A">
              <w:rPr>
                <w:rFonts w:eastAsia="Batang" w:cs="Times New Roman"/>
                <w:color w:val="FF0000"/>
                <w:kern w:val="0"/>
                <w:sz w:val="20"/>
                <w:szCs w:val="20"/>
                <w:lang w:val="en-GB" w:eastAsia="ko-KR"/>
                <w14:ligatures w14:val="none"/>
              </w:rPr>
              <w:t xml:space="preserve">, and if any, whether all or one or some of the conditions need to be </w:t>
            </w:r>
            <w:proofErr w:type="gramStart"/>
            <w:r w:rsidRPr="00D7285A">
              <w:rPr>
                <w:rFonts w:eastAsia="Batang" w:cs="Times New Roman"/>
                <w:color w:val="FF0000"/>
                <w:kern w:val="0"/>
                <w:sz w:val="20"/>
                <w:szCs w:val="20"/>
                <w:lang w:val="en-GB" w:eastAsia="ko-KR"/>
                <w14:ligatures w14:val="none"/>
              </w:rPr>
              <w:t>satisfied</w:t>
            </w:r>
            <w:proofErr w:type="gramEnd"/>
          </w:p>
          <w:p w14:paraId="418F8AC4" w14:textId="77777777" w:rsidR="00D7285A" w:rsidRPr="00D7285A" w:rsidRDefault="00D7285A" w:rsidP="00D7285A">
            <w:pPr>
              <w:numPr>
                <w:ilvl w:val="0"/>
                <w:numId w:val="22"/>
              </w:numPr>
              <w:rPr>
                <w:rFonts w:eastAsia="Batang" w:cs="Times New Roman"/>
                <w:kern w:val="0"/>
                <w:sz w:val="20"/>
                <w:szCs w:val="20"/>
                <w:lang w:val="en-GB" w:eastAsia="ko-KR"/>
                <w14:ligatures w14:val="none"/>
              </w:rPr>
            </w:pPr>
            <w:r w:rsidRPr="00D7285A">
              <w:rPr>
                <w:rFonts w:eastAsia="Batang" w:cs="Times New Roman"/>
                <w:kern w:val="0"/>
                <w:sz w:val="20"/>
                <w:szCs w:val="20"/>
                <w:lang w:val="en-GB" w:eastAsia="ko-KR"/>
                <w14:ligatures w14:val="none"/>
              </w:rPr>
              <w:t xml:space="preserve">If UE starts LP-WUS monitoring, it may stop the legacy PO monitoring </w:t>
            </w:r>
            <w:r w:rsidRPr="00D7285A">
              <w:rPr>
                <w:rFonts w:eastAsia="Batang" w:cs="Times New Roman"/>
                <w:color w:val="FF0000"/>
                <w:kern w:val="0"/>
                <w:sz w:val="20"/>
                <w:szCs w:val="20"/>
                <w:lang w:val="en-GB" w:eastAsia="ko-KR"/>
                <w14:ligatures w14:val="none"/>
              </w:rPr>
              <w:t>before UE receives LP-WUS indicating wake-</w:t>
            </w:r>
            <w:proofErr w:type="gramStart"/>
            <w:r w:rsidRPr="00D7285A">
              <w:rPr>
                <w:rFonts w:eastAsia="Batang" w:cs="Times New Roman"/>
                <w:color w:val="FF0000"/>
                <w:kern w:val="0"/>
                <w:sz w:val="20"/>
                <w:szCs w:val="20"/>
                <w:lang w:val="en-GB" w:eastAsia="ko-KR"/>
                <w14:ligatures w14:val="none"/>
              </w:rPr>
              <w:t>up</w:t>
            </w:r>
            <w:proofErr w:type="gramEnd"/>
          </w:p>
          <w:p w14:paraId="3ACB4F5B" w14:textId="77777777" w:rsidR="00D7285A" w:rsidRPr="00D7285A" w:rsidRDefault="00D7285A" w:rsidP="00D7285A">
            <w:pPr>
              <w:numPr>
                <w:ilvl w:val="0"/>
                <w:numId w:val="22"/>
              </w:numPr>
              <w:rPr>
                <w:rFonts w:eastAsia="Batang" w:cs="Times New Roman"/>
                <w:kern w:val="0"/>
                <w:sz w:val="20"/>
                <w:szCs w:val="20"/>
                <w:lang w:val="en-GB" w:eastAsia="ko-KR"/>
                <w14:ligatures w14:val="none"/>
              </w:rPr>
            </w:pPr>
            <w:r w:rsidRPr="00D7285A">
              <w:rPr>
                <w:rFonts w:eastAsia="Batang" w:cs="Times New Roman"/>
                <w:kern w:val="0"/>
                <w:sz w:val="20"/>
                <w:szCs w:val="20"/>
                <w:lang w:val="en-GB" w:eastAsia="ko-KR"/>
                <w14:ligatures w14:val="none"/>
              </w:rPr>
              <w:t xml:space="preserve">The UE monitors the legacy PO (and may monitor PEI) and may stop LP-WUS monitoring </w:t>
            </w:r>
            <w:proofErr w:type="gramStart"/>
            <w:r w:rsidRPr="00D7285A">
              <w:rPr>
                <w:rFonts w:eastAsia="Batang" w:cs="Times New Roman"/>
                <w:kern w:val="0"/>
                <w:sz w:val="20"/>
                <w:szCs w:val="20"/>
                <w:lang w:val="en-GB" w:eastAsia="ko-KR"/>
                <w14:ligatures w14:val="none"/>
              </w:rPr>
              <w:t>if</w:t>
            </w:r>
            <w:proofErr w:type="gramEnd"/>
          </w:p>
          <w:p w14:paraId="24B01AD8" w14:textId="77777777" w:rsidR="00D7285A" w:rsidRPr="00D7285A" w:rsidRDefault="00D7285A" w:rsidP="00D7285A">
            <w:pPr>
              <w:numPr>
                <w:ilvl w:val="1"/>
                <w:numId w:val="22"/>
              </w:numPr>
              <w:rPr>
                <w:rFonts w:eastAsia="Batang" w:cs="Times New Roman"/>
                <w:kern w:val="0"/>
                <w:sz w:val="20"/>
                <w:szCs w:val="20"/>
                <w:lang w:val="en-GB" w:eastAsia="ko-KR"/>
                <w14:ligatures w14:val="none"/>
              </w:rPr>
            </w:pPr>
            <w:r w:rsidRPr="00D7285A">
              <w:rPr>
                <w:rFonts w:eastAsia="Batang" w:cs="Times New Roman"/>
                <w:kern w:val="0"/>
                <w:sz w:val="20"/>
                <w:szCs w:val="20"/>
                <w:lang w:val="en-GB" w:eastAsia="ko-KR"/>
                <w14:ligatures w14:val="none"/>
              </w:rPr>
              <w:t>the serving cell measurement performed by the LR is below exit threshold</w:t>
            </w:r>
            <w:r w:rsidRPr="00D7285A">
              <w:rPr>
                <w:rFonts w:eastAsia="Batang" w:cs="Times New Roman"/>
                <w:color w:val="FF0000"/>
                <w:kern w:val="0"/>
                <w:sz w:val="20"/>
                <w:szCs w:val="20"/>
                <w:lang w:val="en-GB" w:eastAsia="ko-KR"/>
                <w14:ligatures w14:val="none"/>
              </w:rPr>
              <w:t xml:space="preserve">(s), if </w:t>
            </w:r>
            <w:r w:rsidRPr="00D7285A">
              <w:rPr>
                <w:rFonts w:eastAsia="Batang" w:cs="Times New Roman"/>
                <w:kern w:val="0"/>
                <w:sz w:val="20"/>
                <w:szCs w:val="20"/>
                <w:lang w:val="en-GB" w:eastAsia="ko-KR"/>
                <w14:ligatures w14:val="none"/>
              </w:rPr>
              <w:t>configured by the gNB</w:t>
            </w:r>
            <w:r w:rsidRPr="00D7285A">
              <w:rPr>
                <w:rFonts w:eastAsia="Batang" w:cs="Times New Roman"/>
                <w:strike/>
                <w:color w:val="FF0000"/>
                <w:kern w:val="0"/>
                <w:sz w:val="20"/>
                <w:szCs w:val="20"/>
                <w:lang w:val="en-GB" w:eastAsia="ko-KR"/>
                <w14:ligatures w14:val="none"/>
              </w:rPr>
              <w:t>, and/or</w:t>
            </w:r>
          </w:p>
          <w:p w14:paraId="1302A092" w14:textId="77777777" w:rsidR="00D7285A" w:rsidRPr="00D7285A" w:rsidRDefault="00D7285A" w:rsidP="00D7285A">
            <w:pPr>
              <w:numPr>
                <w:ilvl w:val="1"/>
                <w:numId w:val="22"/>
              </w:numPr>
              <w:rPr>
                <w:rFonts w:eastAsia="Batang" w:cs="Times New Roman"/>
                <w:kern w:val="0"/>
                <w:sz w:val="20"/>
                <w:szCs w:val="20"/>
                <w:lang w:val="en-GB" w:eastAsia="ko-KR"/>
                <w14:ligatures w14:val="none"/>
              </w:rPr>
            </w:pPr>
            <w:r w:rsidRPr="00D7285A">
              <w:rPr>
                <w:rFonts w:eastAsia="Batang" w:cs="Times New Roman"/>
                <w:kern w:val="0"/>
                <w:sz w:val="20"/>
                <w:szCs w:val="20"/>
                <w:lang w:val="en-GB" w:eastAsia="ko-KR"/>
                <w14:ligatures w14:val="none"/>
              </w:rPr>
              <w:t>FFS other conditions</w:t>
            </w:r>
            <w:r w:rsidRPr="00D7285A">
              <w:rPr>
                <w:rFonts w:eastAsia="Batang" w:cs="Times New Roman"/>
                <w:color w:val="FF0000"/>
                <w:kern w:val="0"/>
                <w:sz w:val="20"/>
                <w:szCs w:val="20"/>
                <w:lang w:val="en-GB" w:eastAsia="ko-KR"/>
                <w14:ligatures w14:val="none"/>
              </w:rPr>
              <w:t xml:space="preserve">, and if any, whether all or one or some of the conditions need to be </w:t>
            </w:r>
            <w:proofErr w:type="gramStart"/>
            <w:r w:rsidRPr="00D7285A">
              <w:rPr>
                <w:rFonts w:eastAsia="Batang" w:cs="Times New Roman"/>
                <w:color w:val="FF0000"/>
                <w:kern w:val="0"/>
                <w:sz w:val="20"/>
                <w:szCs w:val="20"/>
                <w:lang w:val="en-GB" w:eastAsia="ko-KR"/>
                <w14:ligatures w14:val="none"/>
              </w:rPr>
              <w:t>satisfied</w:t>
            </w:r>
            <w:proofErr w:type="gramEnd"/>
          </w:p>
          <w:p w14:paraId="66D6BB2E" w14:textId="77777777" w:rsidR="00D7285A" w:rsidRPr="00D7285A" w:rsidRDefault="00D7285A" w:rsidP="00D7285A">
            <w:pPr>
              <w:numPr>
                <w:ilvl w:val="0"/>
                <w:numId w:val="22"/>
              </w:numPr>
              <w:rPr>
                <w:rFonts w:eastAsia="Batang" w:cs="Times New Roman"/>
                <w:kern w:val="0"/>
                <w:sz w:val="20"/>
                <w:szCs w:val="20"/>
                <w:lang w:val="en-GB" w:eastAsia="ko-KR"/>
                <w14:ligatures w14:val="none"/>
              </w:rPr>
            </w:pPr>
            <w:r w:rsidRPr="00D7285A">
              <w:rPr>
                <w:rFonts w:eastAsia="Batang" w:cs="Times New Roman"/>
                <w:kern w:val="0"/>
                <w:sz w:val="20"/>
                <w:szCs w:val="20"/>
                <w:lang w:val="en-GB" w:eastAsia="ko-KR"/>
                <w14:ligatures w14:val="none"/>
              </w:rPr>
              <w:t xml:space="preserve">FFS the serving cell measurement </w:t>
            </w:r>
            <w:proofErr w:type="gramStart"/>
            <w:r w:rsidRPr="00D7285A">
              <w:rPr>
                <w:rFonts w:eastAsia="Batang" w:cs="Times New Roman"/>
                <w:kern w:val="0"/>
                <w:sz w:val="20"/>
                <w:szCs w:val="20"/>
                <w:lang w:val="en-GB" w:eastAsia="ko-KR"/>
                <w14:ligatures w14:val="none"/>
              </w:rPr>
              <w:t>metrics</w:t>
            </w:r>
            <w:proofErr w:type="gramEnd"/>
          </w:p>
          <w:p w14:paraId="56D7D21D" w14:textId="77777777" w:rsidR="00D7285A" w:rsidRPr="00D7285A" w:rsidRDefault="00D7285A" w:rsidP="00D7285A">
            <w:pPr>
              <w:numPr>
                <w:ilvl w:val="0"/>
                <w:numId w:val="22"/>
              </w:numPr>
              <w:rPr>
                <w:rFonts w:eastAsia="Batang" w:cs="Times New Roman"/>
                <w:kern w:val="0"/>
                <w:sz w:val="20"/>
                <w:szCs w:val="20"/>
                <w:lang w:val="en-GB" w:eastAsia="ko-KR"/>
                <w14:ligatures w14:val="none"/>
              </w:rPr>
            </w:pPr>
            <w:r w:rsidRPr="00D7285A">
              <w:rPr>
                <w:rFonts w:eastAsia="Batang" w:cs="Times New Roman"/>
                <w:kern w:val="0"/>
                <w:sz w:val="20"/>
                <w:szCs w:val="20"/>
                <w:lang w:val="en-GB" w:eastAsia="ko-KR"/>
                <w14:ligatures w14:val="none"/>
              </w:rPr>
              <w:t xml:space="preserve">The entry/exit thresholds can be configured separately for different types of </w:t>
            </w:r>
            <w:proofErr w:type="gramStart"/>
            <w:r w:rsidRPr="00D7285A">
              <w:rPr>
                <w:rFonts w:eastAsia="Batang" w:cs="Times New Roman"/>
                <w:kern w:val="0"/>
                <w:sz w:val="20"/>
                <w:szCs w:val="20"/>
                <w:lang w:val="en-GB" w:eastAsia="ko-KR"/>
                <w14:ligatures w14:val="none"/>
              </w:rPr>
              <w:t>LR</w:t>
            </w:r>
            <w:proofErr w:type="gramEnd"/>
          </w:p>
          <w:p w14:paraId="30A48CC9" w14:textId="77777777" w:rsidR="00D7285A" w:rsidRPr="00D7285A" w:rsidRDefault="00D7285A" w:rsidP="00D7285A">
            <w:pPr>
              <w:numPr>
                <w:ilvl w:val="0"/>
                <w:numId w:val="22"/>
              </w:numPr>
              <w:rPr>
                <w:rFonts w:eastAsia="Batang" w:cs="Times New Roman"/>
                <w:kern w:val="0"/>
                <w:sz w:val="20"/>
                <w:szCs w:val="20"/>
                <w:lang w:val="en-GB" w:eastAsia="ko-KR"/>
                <w14:ligatures w14:val="none"/>
              </w:rPr>
            </w:pPr>
            <w:r w:rsidRPr="00D7285A">
              <w:rPr>
                <w:rFonts w:eastAsia="Batang" w:cs="Times New Roman"/>
                <w:kern w:val="0"/>
                <w:sz w:val="20"/>
                <w:szCs w:val="20"/>
                <w:lang w:eastAsia="ko-KR"/>
                <w14:ligatures w14:val="none"/>
              </w:rPr>
              <w:t>It is left to RAN2 discussion</w:t>
            </w:r>
            <w:r w:rsidRPr="00D7285A">
              <w:rPr>
                <w:rFonts w:eastAsia="Batang" w:cs="Times New Roman"/>
                <w:kern w:val="0"/>
                <w:sz w:val="20"/>
                <w:szCs w:val="20"/>
                <w:lang w:val="en-GB" w:eastAsia="ko-KR"/>
                <w14:ligatures w14:val="none"/>
              </w:rPr>
              <w:t xml:space="preserve"> whether </w:t>
            </w:r>
            <w:r w:rsidRPr="00D7285A">
              <w:rPr>
                <w:rFonts w:eastAsia="Batang" w:cs="Times New Roman"/>
                <w:kern w:val="0"/>
                <w:sz w:val="20"/>
                <w:szCs w:val="20"/>
                <w:lang w:eastAsia="ko-KR"/>
                <w14:ligatures w14:val="none"/>
              </w:rPr>
              <w:t xml:space="preserve">the threshold(s) are always configured by the gNB. </w:t>
            </w:r>
          </w:p>
          <w:p w14:paraId="44E27F9E" w14:textId="13487891" w:rsidR="003D4F6C" w:rsidRPr="00D7285A" w:rsidRDefault="00D7285A" w:rsidP="00D7285A">
            <w:pPr>
              <w:numPr>
                <w:ilvl w:val="0"/>
                <w:numId w:val="22"/>
              </w:numPr>
              <w:rPr>
                <w:rFonts w:eastAsia="Batang" w:cs="Times New Roman"/>
                <w:kern w:val="0"/>
                <w:szCs w:val="24"/>
                <w:lang w:val="en-GB" w:eastAsia="ko-KR"/>
                <w14:ligatures w14:val="none"/>
              </w:rPr>
            </w:pPr>
            <w:r w:rsidRPr="00D7285A">
              <w:rPr>
                <w:rFonts w:eastAsia="Batang" w:cs="Times New Roman"/>
                <w:kern w:val="0"/>
                <w:sz w:val="20"/>
                <w:szCs w:val="20"/>
                <w:lang w:val="en-GB" w:eastAsia="ko-KR"/>
                <w14:ligatures w14:val="none"/>
              </w:rPr>
              <w:t>Note: This may be revisited based on the RAN2/RAN4 discussion.</w:t>
            </w:r>
          </w:p>
        </w:tc>
      </w:tr>
    </w:tbl>
    <w:p w14:paraId="24DDDEDF" w14:textId="38CE4E3B" w:rsidR="003D4F6C" w:rsidRDefault="00A266B4" w:rsidP="00380A3F">
      <w:pPr>
        <w:pStyle w:val="Proposal"/>
        <w:numPr>
          <w:ilvl w:val="0"/>
          <w:numId w:val="0"/>
        </w:numPr>
        <w:rPr>
          <w:b w:val="0"/>
          <w:bCs w:val="0"/>
          <w:szCs w:val="20"/>
        </w:rPr>
      </w:pPr>
      <w:r>
        <w:rPr>
          <w:b w:val="0"/>
          <w:bCs w:val="0"/>
          <w:szCs w:val="20"/>
        </w:rPr>
        <w:t xml:space="preserve">Regarding the </w:t>
      </w:r>
      <w:r w:rsidR="0003019E">
        <w:rPr>
          <w:b w:val="0"/>
          <w:bCs w:val="0"/>
          <w:szCs w:val="20"/>
        </w:rPr>
        <w:t xml:space="preserve">LR-based LP-WUS monitoring entry/exit conditions, </w:t>
      </w:r>
      <w:r w:rsidR="00913F9C">
        <w:rPr>
          <w:b w:val="0"/>
          <w:bCs w:val="0"/>
          <w:szCs w:val="20"/>
        </w:rPr>
        <w:t>it is still FFS that</w:t>
      </w:r>
      <w:r w:rsidR="00532258">
        <w:rPr>
          <w:b w:val="0"/>
          <w:bCs w:val="0"/>
          <w:szCs w:val="20"/>
        </w:rPr>
        <w:t xml:space="preserve"> whether</w:t>
      </w:r>
      <w:r w:rsidR="00913F9C">
        <w:rPr>
          <w:b w:val="0"/>
          <w:bCs w:val="0"/>
          <w:szCs w:val="20"/>
        </w:rPr>
        <w:t xml:space="preserve"> one or more </w:t>
      </w:r>
      <w:r w:rsidR="00BE712D">
        <w:rPr>
          <w:b w:val="0"/>
          <w:bCs w:val="0"/>
          <w:szCs w:val="20"/>
        </w:rPr>
        <w:t xml:space="preserve">other </w:t>
      </w:r>
      <w:r w:rsidR="00913F9C">
        <w:rPr>
          <w:b w:val="0"/>
          <w:bCs w:val="0"/>
          <w:szCs w:val="20"/>
        </w:rPr>
        <w:t>conditions should be considered.</w:t>
      </w:r>
    </w:p>
    <w:p w14:paraId="189983FC" w14:textId="5855F708" w:rsidR="00913F9C" w:rsidRPr="003D4F6C" w:rsidRDefault="00913F9C" w:rsidP="00380A3F">
      <w:pPr>
        <w:pStyle w:val="Proposal"/>
        <w:numPr>
          <w:ilvl w:val="0"/>
          <w:numId w:val="0"/>
        </w:numPr>
        <w:rPr>
          <w:b w:val="0"/>
          <w:bCs w:val="0"/>
          <w:szCs w:val="20"/>
        </w:rPr>
      </w:pPr>
      <w:r>
        <w:rPr>
          <w:b w:val="0"/>
          <w:bCs w:val="0"/>
          <w:szCs w:val="20"/>
        </w:rPr>
        <w:t xml:space="preserve">When MR is active, we think to use MR-based </w:t>
      </w:r>
      <w:r w:rsidR="00304074">
        <w:rPr>
          <w:b w:val="0"/>
          <w:bCs w:val="0"/>
          <w:szCs w:val="20"/>
        </w:rPr>
        <w:t>measurement always as part of the conditions is more reliable than solely re</w:t>
      </w:r>
      <w:r w:rsidR="001674AF">
        <w:rPr>
          <w:b w:val="0"/>
          <w:bCs w:val="0"/>
          <w:szCs w:val="20"/>
        </w:rPr>
        <w:t>l</w:t>
      </w:r>
      <w:r w:rsidR="005F6888">
        <w:rPr>
          <w:b w:val="0"/>
          <w:bCs w:val="0"/>
          <w:szCs w:val="20"/>
        </w:rPr>
        <w:t>ying</w:t>
      </w:r>
      <w:r w:rsidR="001674AF">
        <w:rPr>
          <w:b w:val="0"/>
          <w:bCs w:val="0"/>
          <w:szCs w:val="20"/>
        </w:rPr>
        <w:t xml:space="preserve"> on the LR-based measurement. Moreover, </w:t>
      </w:r>
      <w:r w:rsidR="009F50FF">
        <w:rPr>
          <w:b w:val="0"/>
          <w:bCs w:val="0"/>
          <w:szCs w:val="20"/>
        </w:rPr>
        <w:t>due to</w:t>
      </w:r>
      <w:r w:rsidR="00BE712D">
        <w:rPr>
          <w:b w:val="0"/>
          <w:bCs w:val="0"/>
          <w:szCs w:val="20"/>
        </w:rPr>
        <w:t xml:space="preserve"> LR-based measurement </w:t>
      </w:r>
      <w:r w:rsidR="0016636E">
        <w:rPr>
          <w:b w:val="0"/>
          <w:bCs w:val="0"/>
          <w:szCs w:val="20"/>
        </w:rPr>
        <w:t xml:space="preserve">would be less accurate than MR-based measurement, </w:t>
      </w:r>
      <w:r w:rsidR="00A32A4F">
        <w:rPr>
          <w:b w:val="0"/>
          <w:bCs w:val="0"/>
          <w:szCs w:val="20"/>
        </w:rPr>
        <w:t xml:space="preserve">the assistance of </w:t>
      </w:r>
      <w:r w:rsidR="005F6888">
        <w:rPr>
          <w:b w:val="0"/>
          <w:bCs w:val="0"/>
          <w:szCs w:val="20"/>
        </w:rPr>
        <w:t>MR-based measurement</w:t>
      </w:r>
      <w:r w:rsidR="0081691E">
        <w:rPr>
          <w:b w:val="0"/>
          <w:bCs w:val="0"/>
          <w:szCs w:val="20"/>
        </w:rPr>
        <w:t xml:space="preserve"> (when available)</w:t>
      </w:r>
      <w:r w:rsidR="005F6888">
        <w:rPr>
          <w:b w:val="0"/>
          <w:bCs w:val="0"/>
          <w:szCs w:val="20"/>
        </w:rPr>
        <w:t xml:space="preserve"> would be beneficial </w:t>
      </w:r>
      <w:r w:rsidR="00687483">
        <w:rPr>
          <w:b w:val="0"/>
          <w:bCs w:val="0"/>
          <w:szCs w:val="20"/>
        </w:rPr>
        <w:t>to employ</w:t>
      </w:r>
      <w:r w:rsidR="00326CC9">
        <w:rPr>
          <w:b w:val="0"/>
          <w:bCs w:val="0"/>
          <w:szCs w:val="20"/>
        </w:rPr>
        <w:t>.</w:t>
      </w:r>
      <w:r w:rsidR="00CC3F75">
        <w:rPr>
          <w:b w:val="0"/>
          <w:bCs w:val="0"/>
          <w:szCs w:val="20"/>
        </w:rPr>
        <w:t xml:space="preserve"> </w:t>
      </w:r>
      <w:r w:rsidR="00527097">
        <w:rPr>
          <w:rFonts w:eastAsia="MS Mincho" w:hint="eastAsia"/>
          <w:b w:val="0"/>
          <w:bCs w:val="0"/>
          <w:szCs w:val="20"/>
        </w:rPr>
        <w:t xml:space="preserve">As </w:t>
      </w:r>
      <w:r w:rsidR="00807713">
        <w:rPr>
          <w:rFonts w:eastAsia="MS Mincho" w:hint="eastAsia"/>
          <w:b w:val="0"/>
          <w:bCs w:val="0"/>
          <w:szCs w:val="20"/>
        </w:rPr>
        <w:t xml:space="preserve">the performance of envelop detection is sensitive to the interference, LP-SS RSRQ </w:t>
      </w:r>
      <w:r w:rsidR="006866EA">
        <w:rPr>
          <w:rFonts w:eastAsia="MS Mincho" w:hint="eastAsia"/>
          <w:b w:val="0"/>
          <w:bCs w:val="0"/>
          <w:szCs w:val="20"/>
        </w:rPr>
        <w:t xml:space="preserve">also should be used. </w:t>
      </w:r>
      <w:r w:rsidR="00CC3F75">
        <w:rPr>
          <w:b w:val="0"/>
          <w:bCs w:val="0"/>
          <w:szCs w:val="20"/>
        </w:rPr>
        <w:t>A brief illustration</w:t>
      </w:r>
      <w:r w:rsidR="00F16997">
        <w:rPr>
          <w:b w:val="0"/>
          <w:bCs w:val="0"/>
          <w:szCs w:val="20"/>
        </w:rPr>
        <w:t xml:space="preserve"> is shown in Figure.1.</w:t>
      </w:r>
    </w:p>
    <w:p w14:paraId="4192AA1D" w14:textId="0E8BD1D6" w:rsidR="009E7814" w:rsidRPr="00F16997" w:rsidRDefault="00687483" w:rsidP="00380A3F">
      <w:pPr>
        <w:pStyle w:val="Proposal"/>
        <w:numPr>
          <w:ilvl w:val="0"/>
          <w:numId w:val="0"/>
        </w:numPr>
        <w:rPr>
          <w:rFonts w:cs="Times New Roman"/>
          <w:b w:val="0"/>
          <w:bCs w:val="0"/>
          <w:szCs w:val="20"/>
        </w:rPr>
      </w:pPr>
      <w:r w:rsidRPr="00F16997">
        <w:rPr>
          <w:rFonts w:cs="Times New Roman"/>
          <w:b w:val="0"/>
          <w:bCs w:val="0"/>
          <w:szCs w:val="20"/>
        </w:rPr>
        <w:t>Therefore, our</w:t>
      </w:r>
      <w:r w:rsidR="00F927C9" w:rsidRPr="00F16997">
        <w:rPr>
          <w:rFonts w:cs="Times New Roman"/>
          <w:b w:val="0"/>
          <w:bCs w:val="0"/>
          <w:szCs w:val="20"/>
        </w:rPr>
        <w:t xml:space="preserve"> proposal to update the above working assumption is:</w:t>
      </w:r>
    </w:p>
    <w:p w14:paraId="360964BB" w14:textId="13E20B0D" w:rsidR="00F927C9" w:rsidRDefault="00F927C9" w:rsidP="00380A3F">
      <w:pPr>
        <w:pStyle w:val="Proposal"/>
        <w:numPr>
          <w:ilvl w:val="0"/>
          <w:numId w:val="0"/>
        </w:numPr>
        <w:rPr>
          <w:rFonts w:cs="Times New Roman"/>
          <w:szCs w:val="20"/>
        </w:rPr>
      </w:pPr>
      <w:r>
        <w:rPr>
          <w:rFonts w:cs="Times New Roman"/>
          <w:szCs w:val="20"/>
        </w:rPr>
        <w:t>Proposal 4: UE starts LP-WUS monitoring, if</w:t>
      </w:r>
      <w:r w:rsidR="00D75CE9">
        <w:rPr>
          <w:rFonts w:cs="Times New Roman"/>
          <w:szCs w:val="20"/>
        </w:rPr>
        <w:t xml:space="preserve"> one or more following conditions are met, depending on the configuration</w:t>
      </w:r>
      <w:r w:rsidR="00362383">
        <w:rPr>
          <w:rFonts w:cs="Times New Roman"/>
          <w:szCs w:val="20"/>
        </w:rPr>
        <w:t>,</w:t>
      </w:r>
    </w:p>
    <w:p w14:paraId="554AECEF" w14:textId="5179F22D" w:rsidR="00F927C9" w:rsidRDefault="00D75CE9" w:rsidP="00F927C9">
      <w:pPr>
        <w:pStyle w:val="Proposal"/>
        <w:numPr>
          <w:ilvl w:val="0"/>
          <w:numId w:val="27"/>
        </w:numPr>
        <w:rPr>
          <w:rFonts w:cs="Times New Roman"/>
          <w:szCs w:val="20"/>
        </w:rPr>
      </w:pPr>
      <w:r w:rsidRPr="00D75CE9">
        <w:rPr>
          <w:rFonts w:cs="Times New Roman"/>
          <w:szCs w:val="20"/>
        </w:rPr>
        <w:t xml:space="preserve">the serving cell </w:t>
      </w:r>
      <w:r w:rsidR="00624A62">
        <w:rPr>
          <w:rFonts w:eastAsia="MS Mincho" w:cs="Times New Roman" w:hint="eastAsia"/>
          <w:szCs w:val="20"/>
        </w:rPr>
        <w:t xml:space="preserve">RSRP </w:t>
      </w:r>
      <w:r w:rsidRPr="00D75CE9">
        <w:rPr>
          <w:rFonts w:cs="Times New Roman"/>
          <w:szCs w:val="20"/>
        </w:rPr>
        <w:t xml:space="preserve">measurement performed by the MR is above </w:t>
      </w:r>
      <w:r>
        <w:rPr>
          <w:rFonts w:cs="Times New Roman"/>
          <w:szCs w:val="20"/>
        </w:rPr>
        <w:t xml:space="preserve">an </w:t>
      </w:r>
      <w:r w:rsidRPr="00D75CE9">
        <w:rPr>
          <w:rFonts w:cs="Times New Roman"/>
          <w:szCs w:val="20"/>
        </w:rPr>
        <w:t xml:space="preserve">entry </w:t>
      </w:r>
      <w:proofErr w:type="gramStart"/>
      <w:r w:rsidRPr="00D75CE9">
        <w:rPr>
          <w:rFonts w:cs="Times New Roman"/>
          <w:szCs w:val="20"/>
        </w:rPr>
        <w:t>threshold</w:t>
      </w:r>
      <w:proofErr w:type="gramEnd"/>
    </w:p>
    <w:p w14:paraId="04F00AE9" w14:textId="3B3024B9" w:rsidR="00D75CE9" w:rsidRDefault="000C4A85" w:rsidP="00F927C9">
      <w:pPr>
        <w:pStyle w:val="Proposal"/>
        <w:numPr>
          <w:ilvl w:val="0"/>
          <w:numId w:val="27"/>
        </w:numPr>
        <w:rPr>
          <w:rFonts w:cs="Times New Roman"/>
          <w:szCs w:val="20"/>
        </w:rPr>
      </w:pPr>
      <w:r>
        <w:rPr>
          <w:rFonts w:cs="Times New Roman"/>
          <w:szCs w:val="20"/>
        </w:rPr>
        <w:t>t</w:t>
      </w:r>
      <w:r w:rsidRPr="000C4A85">
        <w:rPr>
          <w:rFonts w:cs="Times New Roman"/>
          <w:szCs w:val="20"/>
        </w:rPr>
        <w:t xml:space="preserve">he serving cell </w:t>
      </w:r>
      <w:r w:rsidR="00624A62">
        <w:rPr>
          <w:rFonts w:eastAsia="MS Mincho" w:cs="Times New Roman" w:hint="eastAsia"/>
          <w:szCs w:val="20"/>
        </w:rPr>
        <w:t>RSRP</w:t>
      </w:r>
      <w:r w:rsidR="00624A62" w:rsidRPr="000C4A85">
        <w:rPr>
          <w:rFonts w:cs="Times New Roman"/>
          <w:szCs w:val="20"/>
        </w:rPr>
        <w:t xml:space="preserve"> </w:t>
      </w:r>
      <w:r w:rsidRPr="000C4A85">
        <w:rPr>
          <w:rFonts w:cs="Times New Roman"/>
          <w:szCs w:val="20"/>
        </w:rPr>
        <w:t xml:space="preserve">measurement gap between MR and LR based measurement is below a </w:t>
      </w:r>
      <w:proofErr w:type="gramStart"/>
      <w:r w:rsidRPr="000C4A85">
        <w:rPr>
          <w:rFonts w:cs="Times New Roman"/>
          <w:szCs w:val="20"/>
        </w:rPr>
        <w:t>threshold</w:t>
      </w:r>
      <w:proofErr w:type="gramEnd"/>
    </w:p>
    <w:p w14:paraId="6919562C" w14:textId="19DF4E76" w:rsidR="000C4A85" w:rsidRPr="00906126" w:rsidRDefault="000C4A85" w:rsidP="00F927C9">
      <w:pPr>
        <w:pStyle w:val="Proposal"/>
        <w:numPr>
          <w:ilvl w:val="0"/>
          <w:numId w:val="27"/>
        </w:numPr>
        <w:rPr>
          <w:rFonts w:cs="Times New Roman"/>
          <w:szCs w:val="20"/>
        </w:rPr>
      </w:pPr>
      <w:r>
        <w:rPr>
          <w:rFonts w:cs="Times New Roman"/>
          <w:szCs w:val="20"/>
        </w:rPr>
        <w:t xml:space="preserve">the </w:t>
      </w:r>
      <w:r w:rsidR="003848F3">
        <w:rPr>
          <w:rFonts w:cs="Times New Roman"/>
          <w:szCs w:val="20"/>
        </w:rPr>
        <w:t xml:space="preserve">serving cell </w:t>
      </w:r>
      <w:r w:rsidR="008C132B">
        <w:rPr>
          <w:rFonts w:eastAsia="MS Mincho" w:cs="Times New Roman" w:hint="eastAsia"/>
          <w:szCs w:val="20"/>
        </w:rPr>
        <w:t>RSRP</w:t>
      </w:r>
      <w:r w:rsidR="008C132B">
        <w:rPr>
          <w:rFonts w:cs="Times New Roman"/>
          <w:szCs w:val="20"/>
        </w:rPr>
        <w:t xml:space="preserve"> </w:t>
      </w:r>
      <w:r w:rsidR="003848F3">
        <w:rPr>
          <w:rFonts w:cs="Times New Roman"/>
          <w:szCs w:val="20"/>
        </w:rPr>
        <w:t xml:space="preserve">measurement performed by </w:t>
      </w:r>
      <w:r w:rsidR="009F29C6">
        <w:rPr>
          <w:rFonts w:cs="Times New Roman"/>
          <w:szCs w:val="20"/>
        </w:rPr>
        <w:t xml:space="preserve">the LR is above an entry </w:t>
      </w:r>
      <w:proofErr w:type="gramStart"/>
      <w:r w:rsidR="009F29C6">
        <w:rPr>
          <w:rFonts w:cs="Times New Roman"/>
          <w:szCs w:val="20"/>
        </w:rPr>
        <w:t>threshold</w:t>
      </w:r>
      <w:proofErr w:type="gramEnd"/>
    </w:p>
    <w:p w14:paraId="53D7D6B0" w14:textId="142C58D8" w:rsidR="00624A62" w:rsidRPr="008C132B" w:rsidRDefault="008C132B" w:rsidP="008C132B">
      <w:pPr>
        <w:pStyle w:val="Proposal"/>
        <w:numPr>
          <w:ilvl w:val="0"/>
          <w:numId w:val="27"/>
        </w:numPr>
        <w:rPr>
          <w:rFonts w:cs="Times New Roman"/>
          <w:szCs w:val="20"/>
        </w:rPr>
      </w:pPr>
      <w:r>
        <w:rPr>
          <w:rFonts w:cs="Times New Roman"/>
          <w:szCs w:val="20"/>
        </w:rPr>
        <w:t xml:space="preserve">the serving cell </w:t>
      </w:r>
      <w:r>
        <w:rPr>
          <w:rFonts w:eastAsia="MS Mincho" w:cs="Times New Roman" w:hint="eastAsia"/>
          <w:szCs w:val="20"/>
        </w:rPr>
        <w:t>RSRQ</w:t>
      </w:r>
      <w:r>
        <w:rPr>
          <w:rFonts w:cs="Times New Roman"/>
          <w:szCs w:val="20"/>
        </w:rPr>
        <w:t xml:space="preserve"> measurement performed by the </w:t>
      </w:r>
      <w:r w:rsidR="004C08C9">
        <w:rPr>
          <w:rFonts w:eastAsia="MS Mincho" w:cs="Times New Roman" w:hint="eastAsia"/>
          <w:szCs w:val="20"/>
        </w:rPr>
        <w:t>LR</w:t>
      </w:r>
      <w:r>
        <w:rPr>
          <w:rFonts w:cs="Times New Roman"/>
          <w:szCs w:val="20"/>
        </w:rPr>
        <w:t xml:space="preserve"> is above an </w:t>
      </w:r>
      <w:r w:rsidR="00CA6F3F">
        <w:rPr>
          <w:rFonts w:eastAsia="MS Mincho" w:cs="Times New Roman" w:hint="eastAsia"/>
          <w:szCs w:val="20"/>
        </w:rPr>
        <w:t xml:space="preserve">entry </w:t>
      </w:r>
      <w:proofErr w:type="gramStart"/>
      <w:r>
        <w:rPr>
          <w:rFonts w:cs="Times New Roman"/>
          <w:szCs w:val="20"/>
        </w:rPr>
        <w:t>threshold</w:t>
      </w:r>
      <w:proofErr w:type="gramEnd"/>
    </w:p>
    <w:p w14:paraId="341F4A88" w14:textId="69A699E3" w:rsidR="00F15A47" w:rsidRDefault="00F15A47" w:rsidP="00906126">
      <w:pPr>
        <w:pStyle w:val="Proposal"/>
        <w:numPr>
          <w:ilvl w:val="0"/>
          <w:numId w:val="0"/>
        </w:numPr>
        <w:rPr>
          <w:rFonts w:cs="Times New Roman"/>
          <w:szCs w:val="20"/>
        </w:rPr>
      </w:pPr>
      <w:r>
        <w:rPr>
          <w:rFonts w:cs="Times New Roman"/>
          <w:szCs w:val="20"/>
        </w:rPr>
        <w:t>UE falls back to legacy PO monitoring</w:t>
      </w:r>
      <w:r w:rsidR="00704C7A">
        <w:rPr>
          <w:rFonts w:cs="Times New Roman"/>
          <w:szCs w:val="20"/>
        </w:rPr>
        <w:t xml:space="preserve"> and may stop LP-WUS monitoring, if one or more following conditions are met, depending on the configuration,</w:t>
      </w:r>
    </w:p>
    <w:p w14:paraId="0D0C6406" w14:textId="21B38CE0" w:rsidR="00704C7A" w:rsidRDefault="00161E9B" w:rsidP="00704C7A">
      <w:pPr>
        <w:pStyle w:val="Proposal"/>
        <w:numPr>
          <w:ilvl w:val="0"/>
          <w:numId w:val="27"/>
        </w:numPr>
        <w:rPr>
          <w:rFonts w:cs="Times New Roman"/>
          <w:szCs w:val="20"/>
        </w:rPr>
      </w:pPr>
      <w:r>
        <w:rPr>
          <w:rFonts w:cs="Times New Roman"/>
          <w:szCs w:val="20"/>
        </w:rPr>
        <w:lastRenderedPageBreak/>
        <w:t xml:space="preserve">the serving cell </w:t>
      </w:r>
      <w:r w:rsidR="00AF6B82">
        <w:rPr>
          <w:rFonts w:eastAsia="MS Mincho" w:cs="Times New Roman" w:hint="eastAsia"/>
          <w:szCs w:val="20"/>
        </w:rPr>
        <w:t xml:space="preserve">RSRP </w:t>
      </w:r>
      <w:r>
        <w:rPr>
          <w:rFonts w:cs="Times New Roman"/>
          <w:szCs w:val="20"/>
        </w:rPr>
        <w:t xml:space="preserve">measurement performed by the LR is below an exit </w:t>
      </w:r>
      <w:proofErr w:type="gramStart"/>
      <w:r>
        <w:rPr>
          <w:rFonts w:cs="Times New Roman"/>
          <w:szCs w:val="20"/>
        </w:rPr>
        <w:t>threshold</w:t>
      </w:r>
      <w:proofErr w:type="gramEnd"/>
    </w:p>
    <w:p w14:paraId="4DF32B8F" w14:textId="0C7B57D9" w:rsidR="009B76DC" w:rsidRDefault="009B76DC" w:rsidP="00704C7A">
      <w:pPr>
        <w:pStyle w:val="Proposal"/>
        <w:numPr>
          <w:ilvl w:val="0"/>
          <w:numId w:val="27"/>
        </w:numPr>
        <w:rPr>
          <w:rFonts w:cs="Times New Roman"/>
          <w:szCs w:val="20"/>
        </w:rPr>
      </w:pPr>
      <w:r>
        <w:rPr>
          <w:rFonts w:cs="Times New Roman"/>
          <w:szCs w:val="20"/>
        </w:rPr>
        <w:t xml:space="preserve">the serving cell </w:t>
      </w:r>
      <w:r w:rsidR="00AF6B82">
        <w:rPr>
          <w:rFonts w:eastAsia="MS Mincho" w:cs="Times New Roman" w:hint="eastAsia"/>
          <w:szCs w:val="20"/>
        </w:rPr>
        <w:t xml:space="preserve">RSRP </w:t>
      </w:r>
      <w:r>
        <w:rPr>
          <w:rFonts w:cs="Times New Roman"/>
          <w:szCs w:val="20"/>
        </w:rPr>
        <w:t>measurement performed by the MR is below an exit threshold</w:t>
      </w:r>
      <w:r w:rsidR="00D64096">
        <w:rPr>
          <w:rFonts w:cs="Times New Roman"/>
          <w:szCs w:val="20"/>
        </w:rPr>
        <w:t>, assuming relaxed MR-based measurement</w:t>
      </w:r>
    </w:p>
    <w:p w14:paraId="11F7F192" w14:textId="718178D1" w:rsidR="00695086" w:rsidRPr="00906126" w:rsidRDefault="004439BD" w:rsidP="004A1659">
      <w:pPr>
        <w:pStyle w:val="Proposal"/>
        <w:numPr>
          <w:ilvl w:val="0"/>
          <w:numId w:val="27"/>
        </w:numPr>
        <w:rPr>
          <w:rFonts w:cs="Times New Roman"/>
          <w:szCs w:val="20"/>
        </w:rPr>
      </w:pPr>
      <w:r w:rsidRPr="004439BD">
        <w:rPr>
          <w:rFonts w:cs="Times New Roman"/>
          <w:szCs w:val="20"/>
        </w:rPr>
        <w:t xml:space="preserve">The serving cell </w:t>
      </w:r>
      <w:r w:rsidR="00AF6B82">
        <w:rPr>
          <w:rFonts w:eastAsia="MS Mincho" w:cs="Times New Roman" w:hint="eastAsia"/>
          <w:szCs w:val="20"/>
        </w:rPr>
        <w:t xml:space="preserve">RSRP </w:t>
      </w:r>
      <w:r w:rsidRPr="004439BD">
        <w:rPr>
          <w:rFonts w:cs="Times New Roman"/>
          <w:szCs w:val="20"/>
        </w:rPr>
        <w:t xml:space="preserve">measurement gap between MR and LR based measurement is </w:t>
      </w:r>
      <w:r w:rsidR="00D64096">
        <w:rPr>
          <w:rFonts w:cs="Times New Roman"/>
          <w:szCs w:val="20"/>
        </w:rPr>
        <w:t>above</w:t>
      </w:r>
      <w:r w:rsidRPr="004439BD">
        <w:rPr>
          <w:rFonts w:cs="Times New Roman"/>
          <w:szCs w:val="20"/>
        </w:rPr>
        <w:t xml:space="preserve"> a threshold</w:t>
      </w:r>
      <w:r w:rsidR="00D64096">
        <w:rPr>
          <w:rFonts w:cs="Times New Roman"/>
          <w:szCs w:val="20"/>
        </w:rPr>
        <w:t>, assuming relaxed MR-based measurement</w:t>
      </w:r>
    </w:p>
    <w:p w14:paraId="141DFDB7" w14:textId="1306CFB3" w:rsidR="004439BD" w:rsidRPr="00695086" w:rsidRDefault="00695086" w:rsidP="00695086">
      <w:pPr>
        <w:pStyle w:val="Proposal"/>
        <w:numPr>
          <w:ilvl w:val="0"/>
          <w:numId w:val="27"/>
        </w:numPr>
        <w:rPr>
          <w:rFonts w:cs="Times New Roman"/>
          <w:szCs w:val="20"/>
        </w:rPr>
      </w:pPr>
      <w:r>
        <w:rPr>
          <w:rFonts w:cs="Times New Roman"/>
          <w:szCs w:val="20"/>
        </w:rPr>
        <w:t xml:space="preserve">the serving cell </w:t>
      </w:r>
      <w:r>
        <w:rPr>
          <w:rFonts w:eastAsia="MS Mincho" w:cs="Times New Roman" w:hint="eastAsia"/>
          <w:szCs w:val="20"/>
        </w:rPr>
        <w:t>RSRQ</w:t>
      </w:r>
      <w:r>
        <w:rPr>
          <w:rFonts w:cs="Times New Roman"/>
          <w:szCs w:val="20"/>
        </w:rPr>
        <w:t xml:space="preserve"> measurement performed by the </w:t>
      </w:r>
      <w:r>
        <w:rPr>
          <w:rFonts w:eastAsia="MS Mincho" w:cs="Times New Roman" w:hint="eastAsia"/>
          <w:szCs w:val="20"/>
        </w:rPr>
        <w:t>LR</w:t>
      </w:r>
      <w:r>
        <w:rPr>
          <w:rFonts w:cs="Times New Roman"/>
          <w:szCs w:val="20"/>
        </w:rPr>
        <w:t xml:space="preserve"> is </w:t>
      </w:r>
      <w:r>
        <w:rPr>
          <w:rFonts w:eastAsia="MS Mincho" w:cs="Times New Roman" w:hint="eastAsia"/>
          <w:szCs w:val="20"/>
        </w:rPr>
        <w:t>below</w:t>
      </w:r>
      <w:r>
        <w:rPr>
          <w:rFonts w:cs="Times New Roman"/>
          <w:szCs w:val="20"/>
        </w:rPr>
        <w:t xml:space="preserve"> an </w:t>
      </w:r>
      <w:r>
        <w:rPr>
          <w:rFonts w:eastAsia="MS Mincho" w:cs="Times New Roman" w:hint="eastAsia"/>
          <w:szCs w:val="20"/>
        </w:rPr>
        <w:t xml:space="preserve">exit </w:t>
      </w:r>
      <w:proofErr w:type="gramStart"/>
      <w:r>
        <w:rPr>
          <w:rFonts w:cs="Times New Roman"/>
          <w:szCs w:val="20"/>
        </w:rPr>
        <w:t>threshold</w:t>
      </w:r>
      <w:proofErr w:type="gramEnd"/>
    </w:p>
    <w:p w14:paraId="1C184909" w14:textId="2B362986" w:rsidR="009F50FF" w:rsidRDefault="009F50FF" w:rsidP="00380A3F">
      <w:pPr>
        <w:pStyle w:val="Proposal"/>
        <w:numPr>
          <w:ilvl w:val="0"/>
          <w:numId w:val="0"/>
        </w:numPr>
        <w:rPr>
          <w:rFonts w:cs="Times New Roman"/>
          <w:szCs w:val="20"/>
        </w:rPr>
      </w:pPr>
    </w:p>
    <w:p w14:paraId="7A1051E6" w14:textId="77777777" w:rsidR="009F50FF" w:rsidRDefault="009F50FF" w:rsidP="00380A3F">
      <w:pPr>
        <w:pStyle w:val="Proposal"/>
        <w:numPr>
          <w:ilvl w:val="0"/>
          <w:numId w:val="0"/>
        </w:numPr>
        <w:rPr>
          <w:rFonts w:cs="Times New Roman"/>
          <w:szCs w:val="20"/>
        </w:rPr>
      </w:pPr>
    </w:p>
    <w:p w14:paraId="0F069D34" w14:textId="0BC97E61" w:rsidR="00CC3F75" w:rsidRDefault="009F50FF" w:rsidP="00CC3F75">
      <w:pPr>
        <w:pStyle w:val="Proposal"/>
        <w:numPr>
          <w:ilvl w:val="0"/>
          <w:numId w:val="0"/>
        </w:numPr>
        <w:jc w:val="center"/>
        <w:rPr>
          <w:rFonts w:cs="Times New Roman"/>
          <w:szCs w:val="20"/>
        </w:rPr>
      </w:pPr>
      <w:r w:rsidRPr="009F50FF">
        <w:rPr>
          <w:rFonts w:cs="Times New Roman"/>
          <w:noProof/>
          <w:szCs w:val="20"/>
        </w:rPr>
        <w:drawing>
          <wp:inline distT="0" distB="0" distL="0" distR="0" wp14:anchorId="30357A6B" wp14:editId="78D369BD">
            <wp:extent cx="3614737" cy="2110940"/>
            <wp:effectExtent l="0" t="0" r="0" b="0"/>
            <wp:docPr id="8" name="図 7">
              <a:extLst xmlns:a="http://schemas.openxmlformats.org/drawingml/2006/main">
                <a:ext uri="{FF2B5EF4-FFF2-40B4-BE49-F238E27FC236}">
                  <a16:creationId xmlns:a16="http://schemas.microsoft.com/office/drawing/2014/main" id="{E0D1B1EE-9744-1A00-D298-22027B74C14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図 7">
                      <a:extLst>
                        <a:ext uri="{FF2B5EF4-FFF2-40B4-BE49-F238E27FC236}">
                          <a16:creationId xmlns:a16="http://schemas.microsoft.com/office/drawing/2014/main" id="{E0D1B1EE-9744-1A00-D298-22027B74C142}"/>
                        </a:ext>
                      </a:extLst>
                    </pic:cNvPr>
                    <pic:cNvPicPr>
                      <a:picLocks noChangeAspect="1"/>
                    </pic:cNvPicPr>
                  </pic:nvPicPr>
                  <pic:blipFill>
                    <a:blip r:embed="rId11"/>
                    <a:stretch>
                      <a:fillRect/>
                    </a:stretch>
                  </pic:blipFill>
                  <pic:spPr>
                    <a:xfrm>
                      <a:off x="0" y="0"/>
                      <a:ext cx="3623459" cy="2116033"/>
                    </a:xfrm>
                    <a:prstGeom prst="rect">
                      <a:avLst/>
                    </a:prstGeom>
                  </pic:spPr>
                </pic:pic>
              </a:graphicData>
            </a:graphic>
          </wp:inline>
        </w:drawing>
      </w:r>
    </w:p>
    <w:p w14:paraId="580DBF77" w14:textId="7D9317D7" w:rsidR="009F50FF" w:rsidRDefault="00D95457" w:rsidP="00CC3F75">
      <w:pPr>
        <w:pStyle w:val="Proposal"/>
        <w:numPr>
          <w:ilvl w:val="0"/>
          <w:numId w:val="0"/>
        </w:numPr>
        <w:jc w:val="center"/>
        <w:rPr>
          <w:rFonts w:cs="Times New Roman"/>
          <w:szCs w:val="20"/>
        </w:rPr>
      </w:pPr>
      <w:r>
        <w:rPr>
          <w:rFonts w:cs="Times New Roman"/>
          <w:szCs w:val="20"/>
        </w:rPr>
        <w:t>Figure.1 Brief illustration of the</w:t>
      </w:r>
      <w:r w:rsidR="00815A4E">
        <w:rPr>
          <w:rFonts w:cs="Times New Roman"/>
          <w:szCs w:val="20"/>
        </w:rPr>
        <w:t xml:space="preserve"> entry/exit conditions for LR-based LP-WUS monitoring and RRM offloading to </w:t>
      </w:r>
      <w:proofErr w:type="gramStart"/>
      <w:r w:rsidR="00815A4E">
        <w:rPr>
          <w:rFonts w:cs="Times New Roman"/>
          <w:szCs w:val="20"/>
        </w:rPr>
        <w:t>LR</w:t>
      </w:r>
      <w:proofErr w:type="gramEnd"/>
    </w:p>
    <w:p w14:paraId="59B27091" w14:textId="77777777" w:rsidR="004A1659" w:rsidRPr="004A1659" w:rsidRDefault="004A1659" w:rsidP="004A1659">
      <w:pPr>
        <w:pStyle w:val="Proposal"/>
        <w:numPr>
          <w:ilvl w:val="0"/>
          <w:numId w:val="0"/>
        </w:numPr>
        <w:rPr>
          <w:rFonts w:cs="Times New Roman"/>
          <w:b w:val="0"/>
          <w:bCs w:val="0"/>
          <w:szCs w:val="20"/>
        </w:rPr>
      </w:pPr>
    </w:p>
    <w:p w14:paraId="5304E707" w14:textId="7F0A740D" w:rsidR="004A1659" w:rsidRPr="00AF2BAA" w:rsidRDefault="00AF2BAA" w:rsidP="00AF2BAA">
      <w:pPr>
        <w:pStyle w:val="Heading2"/>
      </w:pPr>
      <w:r w:rsidRPr="00AF2BAA">
        <w:t>On RRM offloading to LR</w:t>
      </w:r>
    </w:p>
    <w:p w14:paraId="289EAC85" w14:textId="40B49CC0" w:rsidR="004A1659" w:rsidRDefault="00196F80" w:rsidP="004A1659">
      <w:pPr>
        <w:pStyle w:val="Proposal"/>
        <w:numPr>
          <w:ilvl w:val="0"/>
          <w:numId w:val="0"/>
        </w:numPr>
        <w:rPr>
          <w:rFonts w:cs="Times New Roman"/>
          <w:b w:val="0"/>
          <w:bCs w:val="0"/>
          <w:szCs w:val="20"/>
        </w:rPr>
      </w:pPr>
      <w:r>
        <w:rPr>
          <w:rFonts w:cs="Times New Roman"/>
          <w:b w:val="0"/>
          <w:bCs w:val="0"/>
          <w:szCs w:val="20"/>
        </w:rPr>
        <w:t>In the previous meeting</w:t>
      </w:r>
      <w:r w:rsidR="00BB05C3">
        <w:rPr>
          <w:rFonts w:cs="Times New Roman"/>
          <w:b w:val="0"/>
          <w:bCs w:val="0"/>
          <w:szCs w:val="20"/>
        </w:rPr>
        <w:t>,</w:t>
      </w:r>
      <w:r w:rsidR="006057E4">
        <w:rPr>
          <w:rFonts w:cs="Times New Roman"/>
          <w:b w:val="0"/>
          <w:bCs w:val="0"/>
          <w:szCs w:val="20"/>
        </w:rPr>
        <w:t xml:space="preserve"> below proposal was discussed but not agree.</w:t>
      </w:r>
    </w:p>
    <w:tbl>
      <w:tblPr>
        <w:tblStyle w:val="TableGrid"/>
        <w:tblW w:w="0" w:type="auto"/>
        <w:tblLook w:val="04A0" w:firstRow="1" w:lastRow="0" w:firstColumn="1" w:lastColumn="0" w:noHBand="0" w:noVBand="1"/>
      </w:tblPr>
      <w:tblGrid>
        <w:gridCol w:w="9629"/>
      </w:tblGrid>
      <w:tr w:rsidR="006057E4" w14:paraId="5FEE3C04" w14:textId="77777777" w:rsidTr="006057E4">
        <w:tc>
          <w:tcPr>
            <w:tcW w:w="9629" w:type="dxa"/>
          </w:tcPr>
          <w:p w14:paraId="158FEB01" w14:textId="77777777" w:rsidR="00D62631" w:rsidRPr="00D62631" w:rsidRDefault="00D62631" w:rsidP="00D62631">
            <w:pPr>
              <w:keepNext/>
              <w:keepLines/>
              <w:tabs>
                <w:tab w:val="left" w:pos="432"/>
                <w:tab w:val="left" w:pos="576"/>
                <w:tab w:val="left" w:pos="720"/>
                <w:tab w:val="left" w:pos="864"/>
              </w:tabs>
              <w:overflowPunct w:val="0"/>
              <w:autoSpaceDE w:val="0"/>
              <w:autoSpaceDN w:val="0"/>
              <w:adjustRightInd w:val="0"/>
              <w:textAlignment w:val="baseline"/>
              <w:outlineLvl w:val="3"/>
              <w:rPr>
                <w:rFonts w:eastAsia="Malgun Gothic" w:cs="Times New Roman"/>
                <w:kern w:val="0"/>
                <w:sz w:val="20"/>
                <w:szCs w:val="18"/>
                <w:lang w:val="en-GB"/>
                <w14:ligatures w14:val="none"/>
              </w:rPr>
            </w:pPr>
            <w:r w:rsidRPr="00D62631">
              <w:rPr>
                <w:rFonts w:eastAsia="Malgun Gothic" w:cs="Times New Roman"/>
                <w:b/>
                <w:bCs/>
                <w:kern w:val="0"/>
                <w:sz w:val="20"/>
                <w:szCs w:val="18"/>
                <w:highlight w:val="yellow"/>
                <w:lang w:val="en-GB"/>
                <w14:ligatures w14:val="none"/>
              </w:rPr>
              <w:t>[H] Proposal 4-3r1</w:t>
            </w:r>
            <w:r w:rsidRPr="00D62631">
              <w:rPr>
                <w:rFonts w:eastAsia="Malgun Gothic" w:cs="Times New Roman"/>
                <w:kern w:val="0"/>
                <w:sz w:val="20"/>
                <w:szCs w:val="18"/>
                <w:highlight w:val="yellow"/>
                <w:lang w:val="en-GB"/>
                <w14:ligatures w14:val="none"/>
              </w:rPr>
              <w:t>:</w:t>
            </w:r>
            <w:r w:rsidRPr="00D62631">
              <w:rPr>
                <w:rFonts w:eastAsia="Malgun Gothic" w:cs="Times New Roman"/>
                <w:kern w:val="0"/>
                <w:sz w:val="20"/>
                <w:szCs w:val="18"/>
                <w:lang w:val="en-GB"/>
                <w14:ligatures w14:val="none"/>
              </w:rPr>
              <w:t xml:space="preserve"> </w:t>
            </w:r>
          </w:p>
          <w:p w14:paraId="4D374B1F" w14:textId="77777777" w:rsidR="00D62631" w:rsidRPr="00D62631" w:rsidRDefault="00D62631" w:rsidP="00D62631">
            <w:pPr>
              <w:rPr>
                <w:rFonts w:eastAsia="Times New Roman" w:cs="Times New Roman"/>
                <w:kern w:val="0"/>
                <w:sz w:val="20"/>
                <w:szCs w:val="18"/>
                <w14:ligatures w14:val="none"/>
              </w:rPr>
            </w:pPr>
            <w:r w:rsidRPr="00D62631">
              <w:rPr>
                <w:rFonts w:eastAsia="Times New Roman" w:cs="Times New Roman"/>
                <w:kern w:val="0"/>
                <w:sz w:val="20"/>
                <w:szCs w:val="18"/>
                <w14:ligatures w14:val="none"/>
              </w:rPr>
              <w:t>When the UE monitors the legacy PO (and may monitor PEI) and stops LP-WUS monitoring,</w:t>
            </w:r>
          </w:p>
          <w:p w14:paraId="5D49C238" w14:textId="77777777" w:rsidR="00D62631" w:rsidRPr="00D62631" w:rsidRDefault="00D62631" w:rsidP="00D62631">
            <w:pPr>
              <w:numPr>
                <w:ilvl w:val="0"/>
                <w:numId w:val="31"/>
              </w:numPr>
              <w:rPr>
                <w:rFonts w:eastAsia="Batang" w:cs="Times New Roman"/>
                <w:kern w:val="0"/>
                <w:sz w:val="20"/>
                <w:lang w:val="en-GB"/>
                <w14:ligatures w14:val="none"/>
              </w:rPr>
            </w:pPr>
            <w:r w:rsidRPr="00D62631">
              <w:rPr>
                <w:rFonts w:eastAsia="Batang" w:cs="Times New Roman"/>
                <w:kern w:val="0"/>
                <w:sz w:val="20"/>
                <w:lang w:val="en-GB"/>
                <w14:ligatures w14:val="none"/>
              </w:rPr>
              <w:t>UE follows legacy procedures for serving cell and neighbor cell RRM measurements using MR.</w:t>
            </w:r>
          </w:p>
          <w:p w14:paraId="71ACD600" w14:textId="77777777" w:rsidR="00D62631" w:rsidRPr="00D62631" w:rsidRDefault="00D62631" w:rsidP="00D62631">
            <w:pPr>
              <w:rPr>
                <w:rFonts w:eastAsia="Times New Roman" w:cs="Times New Roman"/>
                <w:kern w:val="0"/>
                <w:sz w:val="20"/>
                <w:szCs w:val="18"/>
                <w14:ligatures w14:val="none"/>
              </w:rPr>
            </w:pPr>
            <w:r w:rsidRPr="00D62631">
              <w:rPr>
                <w:rFonts w:eastAsia="Times New Roman" w:cs="Times New Roman"/>
                <w:kern w:val="0"/>
                <w:sz w:val="20"/>
                <w:szCs w:val="18"/>
                <w14:ligatures w14:val="none"/>
              </w:rPr>
              <w:t>When the UE starts LP-WUS monitoring and stops the legacy paging monitoring,</w:t>
            </w:r>
          </w:p>
          <w:p w14:paraId="0E9AC147" w14:textId="77777777" w:rsidR="00D62631" w:rsidRPr="00D62631" w:rsidRDefault="00D62631" w:rsidP="00D62631">
            <w:pPr>
              <w:numPr>
                <w:ilvl w:val="0"/>
                <w:numId w:val="31"/>
              </w:numPr>
              <w:rPr>
                <w:rFonts w:eastAsia="Batang" w:cs="Times New Roman"/>
                <w:kern w:val="0"/>
                <w:sz w:val="20"/>
                <w:lang w:val="en-GB"/>
                <w14:ligatures w14:val="none"/>
              </w:rPr>
            </w:pPr>
            <w:r w:rsidRPr="00D62631">
              <w:rPr>
                <w:rFonts w:eastAsia="Batang" w:cs="Times New Roman"/>
                <w:kern w:val="0"/>
                <w:sz w:val="20"/>
                <w:lang w:val="en-GB"/>
                <w14:ligatures w14:val="none"/>
              </w:rPr>
              <w:t>LR performs serving cell measurement.</w:t>
            </w:r>
          </w:p>
          <w:p w14:paraId="61F57D42" w14:textId="77777777" w:rsidR="00D62631" w:rsidRPr="00D62631" w:rsidRDefault="00D62631" w:rsidP="00D62631">
            <w:pPr>
              <w:numPr>
                <w:ilvl w:val="0"/>
                <w:numId w:val="31"/>
              </w:numPr>
              <w:rPr>
                <w:rFonts w:eastAsia="Batang" w:cs="Times New Roman"/>
                <w:kern w:val="0"/>
                <w:sz w:val="20"/>
                <w:lang w:val="en-GB"/>
                <w14:ligatures w14:val="none"/>
              </w:rPr>
            </w:pPr>
            <w:r w:rsidRPr="00D62631">
              <w:rPr>
                <w:rFonts w:eastAsia="Batang" w:cs="Times New Roman"/>
                <w:kern w:val="0"/>
                <w:sz w:val="20"/>
                <w:lang w:val="en-GB"/>
                <w14:ligatures w14:val="none"/>
              </w:rPr>
              <w:t>For serving cell measurement relaxation performed by MR and offloading of serving cell measurement from MR to LR,</w:t>
            </w:r>
          </w:p>
          <w:p w14:paraId="21D33D39" w14:textId="77777777" w:rsidR="00D62631" w:rsidRPr="00D62631" w:rsidRDefault="00D62631" w:rsidP="00D62631">
            <w:pPr>
              <w:numPr>
                <w:ilvl w:val="1"/>
                <w:numId w:val="31"/>
              </w:numPr>
              <w:spacing w:after="160" w:line="259" w:lineRule="auto"/>
              <w:rPr>
                <w:rFonts w:eastAsia="Batang" w:cs="Times New Roman"/>
                <w:kern w:val="0"/>
                <w:sz w:val="20"/>
                <w:lang w:val="en-GB"/>
                <w14:ligatures w14:val="none"/>
              </w:rPr>
            </w:pPr>
            <w:r w:rsidRPr="00D62631">
              <w:rPr>
                <w:rFonts w:eastAsia="Batang" w:cs="Times New Roman"/>
                <w:kern w:val="0"/>
                <w:sz w:val="20"/>
                <w:lang w:val="en-GB"/>
                <w14:ligatures w14:val="none"/>
              </w:rPr>
              <w:t xml:space="preserve">Option 1: MR does not perform serving cell </w:t>
            </w:r>
            <w:proofErr w:type="gramStart"/>
            <w:r w:rsidRPr="00D62631">
              <w:rPr>
                <w:rFonts w:eastAsia="Batang" w:cs="Times New Roman"/>
                <w:kern w:val="0"/>
                <w:sz w:val="20"/>
                <w:lang w:val="en-GB"/>
                <w14:ligatures w14:val="none"/>
              </w:rPr>
              <w:t>measurement</w:t>
            </w:r>
            <w:proofErr w:type="gramEnd"/>
          </w:p>
          <w:p w14:paraId="3FE06AEE" w14:textId="77777777" w:rsidR="00D62631" w:rsidRPr="00D62631" w:rsidRDefault="00D62631" w:rsidP="00D62631">
            <w:pPr>
              <w:numPr>
                <w:ilvl w:val="1"/>
                <w:numId w:val="31"/>
              </w:numPr>
              <w:spacing w:after="160" w:line="259" w:lineRule="auto"/>
              <w:rPr>
                <w:rFonts w:eastAsia="Batang" w:cs="Times New Roman"/>
                <w:kern w:val="0"/>
                <w:sz w:val="20"/>
                <w:lang w:val="en-GB"/>
                <w14:ligatures w14:val="none"/>
              </w:rPr>
            </w:pPr>
            <w:r w:rsidRPr="00D62631">
              <w:rPr>
                <w:rFonts w:eastAsia="Batang" w:cs="Times New Roman"/>
                <w:kern w:val="0"/>
                <w:sz w:val="20"/>
                <w:lang w:val="en-GB"/>
                <w14:ligatures w14:val="none"/>
              </w:rPr>
              <w:t xml:space="preserve">Option 2: MR performs serving cell measurement with </w:t>
            </w:r>
            <w:proofErr w:type="gramStart"/>
            <w:r w:rsidRPr="00D62631">
              <w:rPr>
                <w:rFonts w:eastAsia="Batang" w:cs="Times New Roman"/>
                <w:kern w:val="0"/>
                <w:sz w:val="20"/>
                <w:lang w:val="en-GB"/>
                <w14:ligatures w14:val="none"/>
              </w:rPr>
              <w:t>relaxation</w:t>
            </w:r>
            <w:proofErr w:type="gramEnd"/>
          </w:p>
          <w:p w14:paraId="1F730148" w14:textId="77777777" w:rsidR="00D62631" w:rsidRPr="00D62631" w:rsidRDefault="00D62631" w:rsidP="00D62631">
            <w:pPr>
              <w:numPr>
                <w:ilvl w:val="1"/>
                <w:numId w:val="31"/>
              </w:numPr>
              <w:spacing w:after="160" w:line="259" w:lineRule="auto"/>
              <w:rPr>
                <w:rFonts w:eastAsia="Batang" w:cs="Times New Roman"/>
                <w:kern w:val="0"/>
                <w:sz w:val="20"/>
                <w:lang w:val="en-GB"/>
                <w14:ligatures w14:val="none"/>
              </w:rPr>
            </w:pPr>
            <w:r w:rsidRPr="00D62631">
              <w:rPr>
                <w:rFonts w:eastAsia="Batang" w:cs="Times New Roman"/>
                <w:kern w:val="0"/>
                <w:sz w:val="20"/>
                <w:lang w:val="en-GB"/>
                <w14:ligatures w14:val="none"/>
              </w:rPr>
              <w:t xml:space="preserve">Option 3: both Option 1 and Option 2 are supported. They may be subject to different </w:t>
            </w:r>
            <w:proofErr w:type="gramStart"/>
            <w:r w:rsidRPr="00D62631">
              <w:rPr>
                <w:rFonts w:eastAsia="Batang" w:cs="Times New Roman"/>
                <w:kern w:val="0"/>
                <w:sz w:val="20"/>
                <w:lang w:val="en-GB"/>
                <w14:ligatures w14:val="none"/>
              </w:rPr>
              <w:t>conditions</w:t>
            </w:r>
            <w:proofErr w:type="gramEnd"/>
          </w:p>
          <w:p w14:paraId="1A04F250" w14:textId="77777777" w:rsidR="00D62631" w:rsidRPr="00D62631" w:rsidRDefault="00D62631" w:rsidP="00D62631">
            <w:pPr>
              <w:numPr>
                <w:ilvl w:val="0"/>
                <w:numId w:val="31"/>
              </w:numPr>
              <w:rPr>
                <w:rFonts w:eastAsia="Batang" w:cs="Times New Roman"/>
                <w:kern w:val="0"/>
                <w:sz w:val="20"/>
                <w:lang w:val="en-GB"/>
                <w14:ligatures w14:val="none"/>
              </w:rPr>
            </w:pPr>
            <w:r w:rsidRPr="00D62631">
              <w:rPr>
                <w:rFonts w:eastAsia="Batang" w:cs="Times New Roman"/>
                <w:kern w:val="0"/>
                <w:sz w:val="20"/>
                <w:lang w:val="en-GB"/>
                <w14:ligatures w14:val="none"/>
              </w:rPr>
              <w:t>Neighbor cell measurement by MR is relaxed subject to conditions.</w:t>
            </w:r>
          </w:p>
          <w:p w14:paraId="4F71E86B" w14:textId="00D25E3C" w:rsidR="006057E4" w:rsidRPr="00D62631" w:rsidRDefault="00D62631" w:rsidP="00D62631">
            <w:pPr>
              <w:numPr>
                <w:ilvl w:val="1"/>
                <w:numId w:val="31"/>
              </w:numPr>
              <w:spacing w:after="160" w:line="259" w:lineRule="auto"/>
              <w:rPr>
                <w:rFonts w:eastAsia="Batang" w:cs="Times New Roman"/>
                <w:kern w:val="0"/>
                <w:szCs w:val="24"/>
                <w:lang w:val="en-GB"/>
                <w14:ligatures w14:val="none"/>
              </w:rPr>
            </w:pPr>
            <w:r w:rsidRPr="00D62631">
              <w:rPr>
                <w:rFonts w:eastAsia="Batang" w:cs="Times New Roman"/>
                <w:kern w:val="0"/>
                <w:sz w:val="20"/>
                <w:lang w:val="en-GB"/>
                <w14:ligatures w14:val="none"/>
              </w:rPr>
              <w:t>FFS the exact conditions</w:t>
            </w:r>
          </w:p>
        </w:tc>
      </w:tr>
    </w:tbl>
    <w:p w14:paraId="25D29EA4" w14:textId="01ADE03B" w:rsidR="009A384B" w:rsidRPr="009A384B" w:rsidRDefault="009A384B" w:rsidP="009A384B">
      <w:pPr>
        <w:pStyle w:val="Proposal"/>
        <w:numPr>
          <w:ilvl w:val="0"/>
          <w:numId w:val="0"/>
        </w:numPr>
        <w:rPr>
          <w:rFonts w:cs="Times New Roman"/>
          <w:b w:val="0"/>
          <w:bCs w:val="0"/>
          <w:szCs w:val="20"/>
        </w:rPr>
      </w:pPr>
      <w:r w:rsidRPr="009A384B">
        <w:rPr>
          <w:rFonts w:cs="Times New Roman"/>
          <w:b w:val="0"/>
          <w:bCs w:val="0"/>
          <w:szCs w:val="20"/>
        </w:rPr>
        <w:t xml:space="preserve">The concern was </w:t>
      </w:r>
      <w:r w:rsidR="00A90B62">
        <w:rPr>
          <w:rFonts w:cs="Times New Roman"/>
          <w:b w:val="0"/>
          <w:bCs w:val="0"/>
          <w:szCs w:val="20"/>
        </w:rPr>
        <w:t xml:space="preserve">that </w:t>
      </w:r>
      <w:r w:rsidRPr="009A384B">
        <w:rPr>
          <w:rFonts w:cs="Times New Roman"/>
          <w:b w:val="0"/>
          <w:bCs w:val="0"/>
          <w:szCs w:val="20"/>
        </w:rPr>
        <w:t xml:space="preserve">the LP-WUS monitoring </w:t>
      </w:r>
      <w:proofErr w:type="spellStart"/>
      <w:r w:rsidR="00A90B62">
        <w:rPr>
          <w:rFonts w:cs="Times New Roman"/>
          <w:b w:val="0"/>
          <w:bCs w:val="0"/>
          <w:szCs w:val="20"/>
        </w:rPr>
        <w:t>behaviour</w:t>
      </w:r>
      <w:proofErr w:type="spellEnd"/>
      <w:r w:rsidR="00A90B62">
        <w:rPr>
          <w:rFonts w:cs="Times New Roman"/>
          <w:b w:val="0"/>
          <w:bCs w:val="0"/>
          <w:szCs w:val="20"/>
        </w:rPr>
        <w:t xml:space="preserve"> </w:t>
      </w:r>
      <w:r w:rsidRPr="009A384B">
        <w:rPr>
          <w:rFonts w:cs="Times New Roman"/>
          <w:b w:val="0"/>
          <w:bCs w:val="0"/>
          <w:szCs w:val="20"/>
        </w:rPr>
        <w:t xml:space="preserve">and RRM offloading to </w:t>
      </w:r>
      <w:r w:rsidR="00A90B62">
        <w:rPr>
          <w:rFonts w:cs="Times New Roman"/>
          <w:b w:val="0"/>
          <w:bCs w:val="0"/>
          <w:szCs w:val="20"/>
        </w:rPr>
        <w:t>LR is linked</w:t>
      </w:r>
      <w:r w:rsidR="0085423F">
        <w:rPr>
          <w:rFonts w:cs="Times New Roman"/>
          <w:b w:val="0"/>
          <w:bCs w:val="0"/>
          <w:szCs w:val="20"/>
        </w:rPr>
        <w:t>, which may lead to potential impairment to RRM performance</w:t>
      </w:r>
      <w:r w:rsidRPr="009A384B">
        <w:rPr>
          <w:rFonts w:cs="Times New Roman"/>
          <w:b w:val="0"/>
          <w:bCs w:val="0"/>
          <w:szCs w:val="20"/>
        </w:rPr>
        <w:t>. In our understanding, the intention of the proposal is to differentiate two cases:</w:t>
      </w:r>
    </w:p>
    <w:p w14:paraId="1C1CCEA0" w14:textId="52298960" w:rsidR="009A384B" w:rsidRPr="009A384B" w:rsidRDefault="009A384B" w:rsidP="00A364C3">
      <w:pPr>
        <w:pStyle w:val="Proposal"/>
        <w:numPr>
          <w:ilvl w:val="0"/>
          <w:numId w:val="32"/>
        </w:numPr>
        <w:rPr>
          <w:rFonts w:cs="Times New Roman"/>
          <w:b w:val="0"/>
          <w:bCs w:val="0"/>
          <w:szCs w:val="20"/>
        </w:rPr>
      </w:pPr>
      <w:r w:rsidRPr="009A384B">
        <w:rPr>
          <w:rFonts w:cs="Times New Roman"/>
          <w:b w:val="0"/>
          <w:bCs w:val="0"/>
          <w:szCs w:val="20"/>
        </w:rPr>
        <w:t>When UE monitors legacy PO</w:t>
      </w:r>
      <w:r w:rsidR="009A38B7">
        <w:rPr>
          <w:rFonts w:cs="Times New Roman"/>
          <w:b w:val="0"/>
          <w:bCs w:val="0"/>
          <w:szCs w:val="20"/>
        </w:rPr>
        <w:t xml:space="preserve"> using MR</w:t>
      </w:r>
      <w:r w:rsidRPr="009A384B">
        <w:rPr>
          <w:rFonts w:cs="Times New Roman"/>
          <w:b w:val="0"/>
          <w:bCs w:val="0"/>
          <w:szCs w:val="20"/>
        </w:rPr>
        <w:t>, no need to specify the UE behavior of LR based RRM</w:t>
      </w:r>
      <w:r w:rsidR="00A364C3">
        <w:rPr>
          <w:rFonts w:cs="Times New Roman"/>
          <w:b w:val="0"/>
          <w:bCs w:val="0"/>
          <w:szCs w:val="20"/>
        </w:rPr>
        <w:t>,</w:t>
      </w:r>
      <w:r w:rsidRPr="009A384B">
        <w:rPr>
          <w:rFonts w:cs="Times New Roman"/>
          <w:b w:val="0"/>
          <w:bCs w:val="0"/>
          <w:szCs w:val="20"/>
        </w:rPr>
        <w:t xml:space="preserve"> as </w:t>
      </w:r>
      <w:r w:rsidR="00A364C3">
        <w:rPr>
          <w:rFonts w:cs="Times New Roman"/>
          <w:b w:val="0"/>
          <w:bCs w:val="0"/>
          <w:szCs w:val="20"/>
        </w:rPr>
        <w:t xml:space="preserve">MR is anyway active and </w:t>
      </w:r>
      <w:r w:rsidRPr="009A384B">
        <w:rPr>
          <w:rFonts w:cs="Times New Roman"/>
          <w:b w:val="0"/>
          <w:bCs w:val="0"/>
          <w:szCs w:val="20"/>
        </w:rPr>
        <w:t>no power saving gain</w:t>
      </w:r>
      <w:r w:rsidR="00A364C3">
        <w:rPr>
          <w:rFonts w:cs="Times New Roman"/>
          <w:b w:val="0"/>
          <w:bCs w:val="0"/>
          <w:szCs w:val="20"/>
        </w:rPr>
        <w:t xml:space="preserve"> to offload </w:t>
      </w:r>
      <w:r w:rsidR="0074734C">
        <w:rPr>
          <w:rFonts w:cs="Times New Roman"/>
          <w:b w:val="0"/>
          <w:bCs w:val="0"/>
          <w:szCs w:val="20"/>
        </w:rPr>
        <w:t>RRM to LR</w:t>
      </w:r>
      <w:r w:rsidRPr="009A384B">
        <w:rPr>
          <w:rFonts w:cs="Times New Roman"/>
          <w:b w:val="0"/>
          <w:bCs w:val="0"/>
          <w:szCs w:val="20"/>
        </w:rPr>
        <w:t>.</w:t>
      </w:r>
    </w:p>
    <w:p w14:paraId="182F89D3" w14:textId="56FF3166" w:rsidR="009A384B" w:rsidRPr="009A384B" w:rsidRDefault="009A384B" w:rsidP="00A364C3">
      <w:pPr>
        <w:pStyle w:val="Proposal"/>
        <w:numPr>
          <w:ilvl w:val="0"/>
          <w:numId w:val="32"/>
        </w:numPr>
        <w:rPr>
          <w:rFonts w:cs="Times New Roman"/>
          <w:b w:val="0"/>
          <w:bCs w:val="0"/>
          <w:szCs w:val="20"/>
        </w:rPr>
      </w:pPr>
      <w:r w:rsidRPr="009A384B">
        <w:rPr>
          <w:rFonts w:cs="Times New Roman"/>
          <w:b w:val="0"/>
          <w:bCs w:val="0"/>
          <w:szCs w:val="20"/>
        </w:rPr>
        <w:lastRenderedPageBreak/>
        <w:t xml:space="preserve">When UE monitors LP-WUS using LR and stops legacy paging monitoring, which means LR is already on duty and MR may or may not be used in some conditions, to use LR for RRM to acquire power saving is possible </w:t>
      </w:r>
      <w:r w:rsidR="004E3E7F">
        <w:rPr>
          <w:rFonts w:cs="Times New Roman"/>
          <w:b w:val="0"/>
          <w:bCs w:val="0"/>
          <w:szCs w:val="20"/>
        </w:rPr>
        <w:t xml:space="preserve">with the condition that </w:t>
      </w:r>
      <w:r w:rsidRPr="009A384B">
        <w:rPr>
          <w:rFonts w:cs="Times New Roman"/>
          <w:b w:val="0"/>
          <w:bCs w:val="0"/>
          <w:szCs w:val="20"/>
        </w:rPr>
        <w:t>RRM</w:t>
      </w:r>
      <w:r w:rsidR="004E3E7F">
        <w:rPr>
          <w:rFonts w:cs="Times New Roman"/>
          <w:b w:val="0"/>
          <w:bCs w:val="0"/>
          <w:szCs w:val="20"/>
        </w:rPr>
        <w:t xml:space="preserve"> performance should not be compromised</w:t>
      </w:r>
      <w:r w:rsidRPr="009A384B">
        <w:rPr>
          <w:rFonts w:cs="Times New Roman"/>
          <w:b w:val="0"/>
          <w:bCs w:val="0"/>
          <w:szCs w:val="20"/>
        </w:rPr>
        <w:t>.</w:t>
      </w:r>
    </w:p>
    <w:p w14:paraId="2DF3C741" w14:textId="075AB8E8" w:rsidR="006057E4" w:rsidRDefault="009A384B" w:rsidP="009A384B">
      <w:pPr>
        <w:pStyle w:val="Proposal"/>
        <w:numPr>
          <w:ilvl w:val="0"/>
          <w:numId w:val="0"/>
        </w:numPr>
        <w:rPr>
          <w:rFonts w:eastAsia="MS Mincho" w:cs="Times New Roman"/>
          <w:b w:val="0"/>
          <w:bCs w:val="0"/>
          <w:szCs w:val="20"/>
        </w:rPr>
      </w:pPr>
      <w:r w:rsidRPr="009A384B">
        <w:rPr>
          <w:rFonts w:cs="Times New Roman"/>
          <w:b w:val="0"/>
          <w:bCs w:val="0"/>
          <w:szCs w:val="20"/>
        </w:rPr>
        <w:t>Although we agree on the above logic of receiver operation to formulate the proposal, the literal linkage between LP-WUS and RRM offloading to LR can be avoided and no need to specify. The key is to specify the condition to use LR-based RRM for power saving but in the meanwhile RRM performance can be guaranteed.</w:t>
      </w:r>
      <w:r w:rsidR="00EB43B9">
        <w:rPr>
          <w:rFonts w:cs="Times New Roman"/>
          <w:b w:val="0"/>
          <w:bCs w:val="0"/>
          <w:szCs w:val="20"/>
        </w:rPr>
        <w:t xml:space="preserve"> Our position is similar with the previous proposal that MR-based measurement with relaxation </w:t>
      </w:r>
      <w:r w:rsidR="006B777C">
        <w:rPr>
          <w:rFonts w:cs="Times New Roman"/>
          <w:b w:val="0"/>
          <w:bCs w:val="0"/>
          <w:szCs w:val="20"/>
        </w:rPr>
        <w:t xml:space="preserve">is </w:t>
      </w:r>
      <w:r w:rsidR="004C6C23">
        <w:rPr>
          <w:rFonts w:eastAsia="MS Mincho" w:cs="Times New Roman" w:hint="eastAsia"/>
          <w:b w:val="0"/>
          <w:bCs w:val="0"/>
          <w:szCs w:val="20"/>
        </w:rPr>
        <w:t>necessary</w:t>
      </w:r>
      <w:r w:rsidR="006B777C">
        <w:rPr>
          <w:rFonts w:cs="Times New Roman"/>
          <w:b w:val="0"/>
          <w:bCs w:val="0"/>
          <w:szCs w:val="20"/>
        </w:rPr>
        <w:t xml:space="preserve"> to employ</w:t>
      </w:r>
      <w:r w:rsidR="002919A2">
        <w:rPr>
          <w:rFonts w:cs="Times New Roman"/>
          <w:b w:val="0"/>
          <w:bCs w:val="0"/>
          <w:szCs w:val="20"/>
        </w:rPr>
        <w:t xml:space="preserve"> to assist the condition judgement for RRM offloading to LR.</w:t>
      </w:r>
    </w:p>
    <w:p w14:paraId="00FC24F9" w14:textId="77777777" w:rsidR="00A2763E" w:rsidRPr="00906126" w:rsidRDefault="00A2763E" w:rsidP="009A384B">
      <w:pPr>
        <w:pStyle w:val="Proposal"/>
        <w:numPr>
          <w:ilvl w:val="0"/>
          <w:numId w:val="0"/>
        </w:numPr>
        <w:rPr>
          <w:rFonts w:eastAsia="MS Mincho" w:cs="Times New Roman"/>
          <w:b w:val="0"/>
          <w:bCs w:val="0"/>
          <w:szCs w:val="20"/>
        </w:rPr>
      </w:pPr>
    </w:p>
    <w:p w14:paraId="54E8A52B" w14:textId="39EFE475" w:rsidR="0002262C" w:rsidRPr="002765DA" w:rsidRDefault="0002262C" w:rsidP="009A384B">
      <w:pPr>
        <w:pStyle w:val="Proposal"/>
        <w:numPr>
          <w:ilvl w:val="0"/>
          <w:numId w:val="0"/>
        </w:numPr>
        <w:rPr>
          <w:rFonts w:cs="Times New Roman"/>
          <w:szCs w:val="20"/>
        </w:rPr>
      </w:pPr>
      <w:r w:rsidRPr="002765DA">
        <w:rPr>
          <w:rFonts w:cs="Times New Roman"/>
          <w:szCs w:val="20"/>
        </w:rPr>
        <w:t xml:space="preserve">Proposal 5: </w:t>
      </w:r>
      <w:r w:rsidR="00A83890" w:rsidRPr="002765DA">
        <w:rPr>
          <w:rFonts w:cs="Times New Roman"/>
          <w:szCs w:val="20"/>
        </w:rPr>
        <w:t>LR performs serving cell measurement, if one or more following conditions are met, depending on the configuration</w:t>
      </w:r>
      <w:r w:rsidR="002018B6">
        <w:rPr>
          <w:rFonts w:cs="Times New Roman"/>
          <w:szCs w:val="20"/>
        </w:rPr>
        <w:t>,</w:t>
      </w:r>
    </w:p>
    <w:p w14:paraId="2D70B59D" w14:textId="1AB5090D" w:rsidR="00DD4FE3" w:rsidRDefault="00DD4FE3" w:rsidP="00DD4FE3">
      <w:pPr>
        <w:pStyle w:val="Proposal"/>
        <w:numPr>
          <w:ilvl w:val="0"/>
          <w:numId w:val="32"/>
        </w:numPr>
        <w:rPr>
          <w:rFonts w:cs="Times New Roman"/>
          <w:szCs w:val="20"/>
        </w:rPr>
      </w:pPr>
      <w:r w:rsidRPr="00D75CE9">
        <w:rPr>
          <w:rFonts w:cs="Times New Roman"/>
          <w:szCs w:val="20"/>
        </w:rPr>
        <w:t xml:space="preserve">the serving cell </w:t>
      </w:r>
      <w:r w:rsidR="00A2763E">
        <w:rPr>
          <w:rFonts w:eastAsia="MS Mincho" w:cs="Times New Roman" w:hint="eastAsia"/>
          <w:szCs w:val="20"/>
        </w:rPr>
        <w:t xml:space="preserve">RSRP </w:t>
      </w:r>
      <w:r w:rsidRPr="00D75CE9">
        <w:rPr>
          <w:rFonts w:cs="Times New Roman"/>
          <w:szCs w:val="20"/>
        </w:rPr>
        <w:t xml:space="preserve">measurement performed by the MR is above </w:t>
      </w:r>
      <w:r>
        <w:rPr>
          <w:rFonts w:cs="Times New Roman"/>
          <w:szCs w:val="20"/>
        </w:rPr>
        <w:t xml:space="preserve">a </w:t>
      </w:r>
      <w:proofErr w:type="gramStart"/>
      <w:r w:rsidRPr="00D75CE9">
        <w:rPr>
          <w:rFonts w:cs="Times New Roman"/>
          <w:szCs w:val="20"/>
        </w:rPr>
        <w:t>threshold</w:t>
      </w:r>
      <w:proofErr w:type="gramEnd"/>
    </w:p>
    <w:p w14:paraId="57F40181" w14:textId="38E31EB2" w:rsidR="00DD4FE3" w:rsidRDefault="00DD4FE3" w:rsidP="00DD4FE3">
      <w:pPr>
        <w:pStyle w:val="Proposal"/>
        <w:numPr>
          <w:ilvl w:val="0"/>
          <w:numId w:val="32"/>
        </w:numPr>
        <w:rPr>
          <w:rFonts w:cs="Times New Roman"/>
          <w:szCs w:val="20"/>
        </w:rPr>
      </w:pPr>
      <w:r>
        <w:rPr>
          <w:rFonts w:cs="Times New Roman"/>
          <w:szCs w:val="20"/>
        </w:rPr>
        <w:t>t</w:t>
      </w:r>
      <w:r w:rsidRPr="000C4A85">
        <w:rPr>
          <w:rFonts w:cs="Times New Roman"/>
          <w:szCs w:val="20"/>
        </w:rPr>
        <w:t xml:space="preserve">he serving cell </w:t>
      </w:r>
      <w:r w:rsidR="00A2763E">
        <w:rPr>
          <w:rFonts w:eastAsia="MS Mincho" w:cs="Times New Roman" w:hint="eastAsia"/>
          <w:szCs w:val="20"/>
        </w:rPr>
        <w:t xml:space="preserve">RSRP </w:t>
      </w:r>
      <w:r w:rsidRPr="000C4A85">
        <w:rPr>
          <w:rFonts w:cs="Times New Roman"/>
          <w:szCs w:val="20"/>
        </w:rPr>
        <w:t xml:space="preserve">measurement gap between MR and LR based measurement is below a </w:t>
      </w:r>
      <w:proofErr w:type="gramStart"/>
      <w:r w:rsidRPr="000C4A85">
        <w:rPr>
          <w:rFonts w:cs="Times New Roman"/>
          <w:szCs w:val="20"/>
        </w:rPr>
        <w:t>threshold</w:t>
      </w:r>
      <w:proofErr w:type="gramEnd"/>
    </w:p>
    <w:p w14:paraId="46EA97EA" w14:textId="7BD56528" w:rsidR="00DD4FE3" w:rsidRPr="00906126" w:rsidRDefault="00DD4FE3" w:rsidP="00DD4FE3">
      <w:pPr>
        <w:pStyle w:val="Proposal"/>
        <w:numPr>
          <w:ilvl w:val="0"/>
          <w:numId w:val="32"/>
        </w:numPr>
        <w:rPr>
          <w:rFonts w:cs="Times New Roman"/>
          <w:szCs w:val="20"/>
        </w:rPr>
      </w:pPr>
      <w:r>
        <w:rPr>
          <w:rFonts w:cs="Times New Roman"/>
          <w:szCs w:val="20"/>
        </w:rPr>
        <w:t xml:space="preserve">the serving cell </w:t>
      </w:r>
      <w:r w:rsidR="00552DB9">
        <w:rPr>
          <w:rFonts w:eastAsia="MS Mincho" w:cs="Times New Roman" w:hint="eastAsia"/>
          <w:szCs w:val="20"/>
        </w:rPr>
        <w:t xml:space="preserve">RSRP </w:t>
      </w:r>
      <w:r>
        <w:rPr>
          <w:rFonts w:cs="Times New Roman"/>
          <w:szCs w:val="20"/>
        </w:rPr>
        <w:t xml:space="preserve">measurement performed by the LR is above a </w:t>
      </w:r>
      <w:proofErr w:type="gramStart"/>
      <w:r>
        <w:rPr>
          <w:rFonts w:cs="Times New Roman"/>
          <w:szCs w:val="20"/>
        </w:rPr>
        <w:t>threshold</w:t>
      </w:r>
      <w:proofErr w:type="gramEnd"/>
    </w:p>
    <w:p w14:paraId="04475C08" w14:textId="0D4AA436" w:rsidR="00FA5C63" w:rsidRPr="00FA5C63" w:rsidRDefault="00FA5C63" w:rsidP="00FA5C63">
      <w:pPr>
        <w:pStyle w:val="Proposal"/>
        <w:numPr>
          <w:ilvl w:val="0"/>
          <w:numId w:val="32"/>
        </w:numPr>
        <w:rPr>
          <w:rFonts w:cs="Times New Roman"/>
          <w:szCs w:val="20"/>
        </w:rPr>
      </w:pPr>
      <w:r>
        <w:rPr>
          <w:rFonts w:cs="Times New Roman"/>
          <w:szCs w:val="20"/>
        </w:rPr>
        <w:t xml:space="preserve">the serving cell </w:t>
      </w:r>
      <w:r>
        <w:rPr>
          <w:rFonts w:eastAsia="MS Mincho" w:cs="Times New Roman" w:hint="eastAsia"/>
          <w:szCs w:val="20"/>
        </w:rPr>
        <w:t>RSRQ</w:t>
      </w:r>
      <w:r>
        <w:rPr>
          <w:rFonts w:cs="Times New Roman"/>
          <w:szCs w:val="20"/>
        </w:rPr>
        <w:t xml:space="preserve"> measurement performed by the </w:t>
      </w:r>
      <w:r>
        <w:rPr>
          <w:rFonts w:eastAsia="MS Mincho" w:cs="Times New Roman" w:hint="eastAsia"/>
          <w:szCs w:val="20"/>
        </w:rPr>
        <w:t>LR</w:t>
      </w:r>
      <w:r>
        <w:rPr>
          <w:rFonts w:cs="Times New Roman"/>
          <w:szCs w:val="20"/>
        </w:rPr>
        <w:t xml:space="preserve"> is above an </w:t>
      </w:r>
      <w:r>
        <w:rPr>
          <w:rFonts w:eastAsia="MS Mincho" w:cs="Times New Roman" w:hint="eastAsia"/>
          <w:szCs w:val="20"/>
        </w:rPr>
        <w:t xml:space="preserve">entry </w:t>
      </w:r>
      <w:proofErr w:type="gramStart"/>
      <w:r>
        <w:rPr>
          <w:rFonts w:cs="Times New Roman"/>
          <w:szCs w:val="20"/>
        </w:rPr>
        <w:t>threshold</w:t>
      </w:r>
      <w:proofErr w:type="gramEnd"/>
    </w:p>
    <w:p w14:paraId="75CEF386" w14:textId="05FDE214" w:rsidR="00DD4FE3" w:rsidRDefault="002018B6" w:rsidP="00906126">
      <w:pPr>
        <w:pStyle w:val="Proposal"/>
        <w:numPr>
          <w:ilvl w:val="0"/>
          <w:numId w:val="0"/>
        </w:numPr>
        <w:ind w:leftChars="43" w:left="86"/>
        <w:rPr>
          <w:rFonts w:eastAsia="Batang" w:cs="Times New Roman"/>
          <w:kern w:val="0"/>
          <w:lang w:val="en-GB"/>
          <w14:ligatures w14:val="none"/>
        </w:rPr>
      </w:pPr>
      <w:r>
        <w:rPr>
          <w:rFonts w:eastAsia="Batang" w:cs="Times New Roman"/>
          <w:kern w:val="0"/>
          <w:lang w:val="en-GB"/>
          <w14:ligatures w14:val="none"/>
        </w:rPr>
        <w:t xml:space="preserve">When LR performs </w:t>
      </w:r>
      <w:r w:rsidR="00D328E8">
        <w:rPr>
          <w:rFonts w:eastAsia="Batang" w:cs="Times New Roman"/>
          <w:kern w:val="0"/>
          <w:lang w:val="en-GB"/>
          <w14:ligatures w14:val="none"/>
        </w:rPr>
        <w:t>serving cell measurement offloaded from NR, f</w:t>
      </w:r>
      <w:r w:rsidR="002765DA" w:rsidRPr="00D62631">
        <w:rPr>
          <w:rFonts w:eastAsia="Batang" w:cs="Times New Roman"/>
          <w:kern w:val="0"/>
          <w:lang w:val="en-GB"/>
          <w14:ligatures w14:val="none"/>
        </w:rPr>
        <w:t>or serving cell measurement relaxation performed by MR</w:t>
      </w:r>
      <w:r w:rsidR="00265D9E">
        <w:rPr>
          <w:rFonts w:eastAsia="Batang" w:cs="Times New Roman"/>
          <w:kern w:val="0"/>
          <w:lang w:val="en-GB"/>
          <w14:ligatures w14:val="none"/>
        </w:rPr>
        <w:t xml:space="preserve">, </w:t>
      </w:r>
      <w:r w:rsidR="001972FE" w:rsidRPr="00D62631">
        <w:rPr>
          <w:rFonts w:eastAsia="Batang" w:cs="Times New Roman"/>
          <w:kern w:val="0"/>
          <w:lang w:val="en-GB"/>
          <w14:ligatures w14:val="none"/>
        </w:rPr>
        <w:t>both Option 1 and Option 2 are supported</w:t>
      </w:r>
      <w:r w:rsidR="001972FE">
        <w:rPr>
          <w:rFonts w:eastAsia="Batang" w:cs="Times New Roman"/>
          <w:kern w:val="0"/>
          <w:lang w:val="en-GB"/>
          <w14:ligatures w14:val="none"/>
        </w:rPr>
        <w:t>, based on configuration and subject to conditions</w:t>
      </w:r>
      <w:r w:rsidR="00986C82">
        <w:rPr>
          <w:rFonts w:eastAsia="Batang" w:cs="Times New Roman"/>
          <w:kern w:val="0"/>
          <w:lang w:val="en-GB"/>
          <w14:ligatures w14:val="none"/>
        </w:rPr>
        <w:t>, e.g., the serving cell measurement performed by MR is above</w:t>
      </w:r>
      <w:r w:rsidR="00E94650">
        <w:rPr>
          <w:rFonts w:eastAsia="Batang" w:cs="Times New Roman"/>
          <w:kern w:val="0"/>
          <w:lang w:val="en-GB"/>
          <w14:ligatures w14:val="none"/>
        </w:rPr>
        <w:t xml:space="preserve"> or below</w:t>
      </w:r>
      <w:r w:rsidR="00986C82">
        <w:rPr>
          <w:rFonts w:eastAsia="Batang" w:cs="Times New Roman"/>
          <w:kern w:val="0"/>
          <w:lang w:val="en-GB"/>
          <w14:ligatures w14:val="none"/>
        </w:rPr>
        <w:t xml:space="preserve"> a </w:t>
      </w:r>
      <w:proofErr w:type="gramStart"/>
      <w:r w:rsidR="00986C82">
        <w:rPr>
          <w:rFonts w:eastAsia="Batang" w:cs="Times New Roman"/>
          <w:kern w:val="0"/>
          <w:lang w:val="en-GB"/>
          <w14:ligatures w14:val="none"/>
        </w:rPr>
        <w:t>threshold</w:t>
      </w:r>
      <w:proofErr w:type="gramEnd"/>
    </w:p>
    <w:p w14:paraId="02E5425E" w14:textId="77777777" w:rsidR="005B5E39" w:rsidRPr="005B5E39" w:rsidRDefault="005B5E39" w:rsidP="005B5E39">
      <w:pPr>
        <w:pStyle w:val="Proposal"/>
        <w:numPr>
          <w:ilvl w:val="1"/>
          <w:numId w:val="32"/>
        </w:numPr>
        <w:rPr>
          <w:rFonts w:cs="Times New Roman"/>
          <w:szCs w:val="20"/>
        </w:rPr>
      </w:pPr>
      <w:r w:rsidRPr="005B5E39">
        <w:rPr>
          <w:rFonts w:cs="Times New Roman"/>
          <w:szCs w:val="20"/>
        </w:rPr>
        <w:t xml:space="preserve">Option 1: MR does not perform serving cell </w:t>
      </w:r>
      <w:proofErr w:type="gramStart"/>
      <w:r w:rsidRPr="005B5E39">
        <w:rPr>
          <w:rFonts w:cs="Times New Roman"/>
          <w:szCs w:val="20"/>
        </w:rPr>
        <w:t>measurement</w:t>
      </w:r>
      <w:proofErr w:type="gramEnd"/>
    </w:p>
    <w:p w14:paraId="302FBE15" w14:textId="77777777" w:rsidR="005B5E39" w:rsidRPr="005B5E39" w:rsidRDefault="005B5E39" w:rsidP="005B5E39">
      <w:pPr>
        <w:pStyle w:val="Proposal"/>
        <w:numPr>
          <w:ilvl w:val="1"/>
          <w:numId w:val="32"/>
        </w:numPr>
        <w:rPr>
          <w:rFonts w:cs="Times New Roman"/>
          <w:szCs w:val="20"/>
        </w:rPr>
      </w:pPr>
      <w:r w:rsidRPr="005B5E39">
        <w:rPr>
          <w:rFonts w:cs="Times New Roman"/>
          <w:szCs w:val="20"/>
        </w:rPr>
        <w:t xml:space="preserve">Option 2: MR performs serving cell measurement with </w:t>
      </w:r>
      <w:proofErr w:type="gramStart"/>
      <w:r w:rsidRPr="005B5E39">
        <w:rPr>
          <w:rFonts w:cs="Times New Roman"/>
          <w:szCs w:val="20"/>
        </w:rPr>
        <w:t>relaxation</w:t>
      </w:r>
      <w:proofErr w:type="gramEnd"/>
    </w:p>
    <w:p w14:paraId="5EF0A1E2" w14:textId="77777777" w:rsidR="005B5E39" w:rsidRPr="005B5E39" w:rsidRDefault="005B5E39" w:rsidP="002765DA">
      <w:pPr>
        <w:pStyle w:val="Proposal"/>
        <w:numPr>
          <w:ilvl w:val="0"/>
          <w:numId w:val="0"/>
        </w:numPr>
        <w:ind w:left="720"/>
        <w:rPr>
          <w:rFonts w:cs="Times New Roman"/>
          <w:b w:val="0"/>
          <w:bCs w:val="0"/>
          <w:szCs w:val="20"/>
          <w:lang w:val="en-GB"/>
        </w:rPr>
      </w:pPr>
    </w:p>
    <w:p w14:paraId="357BA1E3" w14:textId="3E09A0E6" w:rsidR="004B155E" w:rsidRPr="00DC33E4" w:rsidRDefault="004B155E" w:rsidP="00444B87">
      <w:pPr>
        <w:pStyle w:val="Heading1"/>
        <w:rPr>
          <w:lang w:val="en-US"/>
        </w:rPr>
      </w:pPr>
      <w:r>
        <w:rPr>
          <w:lang w:val="en-US"/>
        </w:rPr>
        <w:t>Conclusion</w:t>
      </w:r>
    </w:p>
    <w:p w14:paraId="4B4C258C" w14:textId="0DE0E1F3" w:rsidR="004B155E" w:rsidRDefault="004B155E" w:rsidP="00A50999">
      <w:pPr>
        <w:pStyle w:val="Proposal"/>
        <w:numPr>
          <w:ilvl w:val="0"/>
          <w:numId w:val="0"/>
        </w:numPr>
        <w:rPr>
          <w:rFonts w:cs="Times New Roman"/>
          <w:b w:val="0"/>
          <w:bCs w:val="0"/>
          <w:szCs w:val="20"/>
          <w:lang w:eastAsia="en-US"/>
        </w:rPr>
      </w:pPr>
      <w:r w:rsidRPr="00F25348">
        <w:rPr>
          <w:rFonts w:cs="Times New Roman"/>
          <w:b w:val="0"/>
          <w:bCs w:val="0"/>
          <w:szCs w:val="20"/>
          <w:lang w:eastAsia="en-US"/>
        </w:rPr>
        <w:t xml:space="preserve">Based on the discussion, </w:t>
      </w:r>
      <w:r w:rsidR="00D31D06" w:rsidRPr="00F25348">
        <w:rPr>
          <w:rFonts w:cs="Times New Roman"/>
          <w:b w:val="0"/>
          <w:bCs w:val="0"/>
          <w:szCs w:val="20"/>
          <w:lang w:eastAsia="en-US"/>
        </w:rPr>
        <w:t>the following</w:t>
      </w:r>
      <w:r w:rsidR="007A71E7" w:rsidRPr="00F25348">
        <w:rPr>
          <w:rFonts w:cs="Times New Roman"/>
          <w:b w:val="0"/>
          <w:bCs w:val="0"/>
          <w:szCs w:val="20"/>
          <w:lang w:eastAsia="en-US"/>
        </w:rPr>
        <w:t xml:space="preserve"> </w:t>
      </w:r>
      <w:r w:rsidR="00D31D06" w:rsidRPr="00F25348">
        <w:rPr>
          <w:rFonts w:cs="Times New Roman"/>
          <w:b w:val="0"/>
          <w:bCs w:val="0"/>
          <w:szCs w:val="20"/>
          <w:lang w:eastAsia="en-US"/>
        </w:rPr>
        <w:t>proposals are high</w:t>
      </w:r>
      <w:r w:rsidR="00423175" w:rsidRPr="00F25348">
        <w:rPr>
          <w:rFonts w:cs="Times New Roman"/>
          <w:b w:val="0"/>
          <w:bCs w:val="0"/>
          <w:szCs w:val="20"/>
          <w:lang w:eastAsia="en-US"/>
        </w:rPr>
        <w:t>lighted</w:t>
      </w:r>
      <w:r w:rsidR="00A35130" w:rsidRPr="00F25348">
        <w:rPr>
          <w:rFonts w:cs="Times New Roman"/>
          <w:b w:val="0"/>
          <w:bCs w:val="0"/>
          <w:szCs w:val="20"/>
          <w:lang w:eastAsia="en-US"/>
        </w:rPr>
        <w:t>:</w:t>
      </w:r>
      <w:r w:rsidRPr="00F25348">
        <w:rPr>
          <w:rFonts w:cs="Times New Roman"/>
          <w:b w:val="0"/>
          <w:bCs w:val="0"/>
          <w:szCs w:val="20"/>
          <w:lang w:eastAsia="en-US"/>
        </w:rPr>
        <w:t xml:space="preserve"> </w:t>
      </w:r>
    </w:p>
    <w:p w14:paraId="5BEFFADE" w14:textId="77777777" w:rsidR="00381962" w:rsidRPr="00AE480E" w:rsidRDefault="00381962" w:rsidP="00381962">
      <w:pPr>
        <w:rPr>
          <w:b/>
          <w:bCs/>
          <w:szCs w:val="18"/>
        </w:rPr>
      </w:pPr>
      <w:r w:rsidRPr="00AE480E">
        <w:rPr>
          <w:b/>
          <w:bCs/>
          <w:lang w:val="en-GB"/>
        </w:rPr>
        <w:t xml:space="preserve">Proposal 1: </w:t>
      </w:r>
      <w:r w:rsidRPr="00AE480E">
        <w:rPr>
          <w:b/>
          <w:bCs/>
          <w:szCs w:val="18"/>
        </w:rPr>
        <w:t>Each LO consists of N * K LP-WUS MOs, where N is the number of beams corresponding to LP-WUS, and K=1 is the number of LP-WUS MOs for each beam. If repetition is supported, it should be within a MO.</w:t>
      </w:r>
    </w:p>
    <w:p w14:paraId="4D240D82" w14:textId="77777777" w:rsidR="000D11E5" w:rsidRPr="00CB2CDD" w:rsidRDefault="000D11E5" w:rsidP="000D11E5">
      <w:pPr>
        <w:pStyle w:val="Proposal"/>
        <w:numPr>
          <w:ilvl w:val="0"/>
          <w:numId w:val="0"/>
        </w:numPr>
        <w:rPr>
          <w:rFonts w:cs="Times New Roman"/>
          <w:szCs w:val="20"/>
        </w:rPr>
      </w:pPr>
      <w:r w:rsidRPr="00CB2CDD">
        <w:rPr>
          <w:rFonts w:cs="Times New Roman"/>
          <w:szCs w:val="20"/>
        </w:rPr>
        <w:t>Proposal 2: For LP-RSRP measurement by OOK-based receiver</w:t>
      </w:r>
      <w:r>
        <w:rPr>
          <w:rFonts w:cs="Times New Roman"/>
          <w:szCs w:val="20"/>
        </w:rPr>
        <w:t>,</w:t>
      </w:r>
      <w:r w:rsidRPr="00CB2CDD">
        <w:rPr>
          <w:rFonts w:cs="Times New Roman"/>
          <w:szCs w:val="20"/>
        </w:rPr>
        <w:t xml:space="preserve"> RAN1 does not need to specify the methodology of how to determine the received power of LP-SS in OOK ON symbols. RAN4 may define the requirement.</w:t>
      </w:r>
    </w:p>
    <w:p w14:paraId="41646C5D" w14:textId="77777777" w:rsidR="000D11E5" w:rsidRDefault="000D11E5" w:rsidP="000D11E5">
      <w:pPr>
        <w:pStyle w:val="Proposal"/>
        <w:numPr>
          <w:ilvl w:val="0"/>
          <w:numId w:val="0"/>
        </w:numPr>
        <w:rPr>
          <w:szCs w:val="20"/>
        </w:rPr>
      </w:pPr>
      <w:r w:rsidRPr="009E7814">
        <w:rPr>
          <w:rFonts w:cs="Times New Roman"/>
          <w:szCs w:val="20"/>
        </w:rPr>
        <w:t xml:space="preserve">Proposal 3: For LP-RSRQ measurement by OOK-based receiver, Option 1 is taken that </w:t>
      </w:r>
      <w:r w:rsidRPr="009E7814">
        <w:rPr>
          <w:szCs w:val="20"/>
        </w:rPr>
        <w:t>LP-RSSI is the linear average of total received power in all LP-SS OOK symbols.</w:t>
      </w:r>
    </w:p>
    <w:p w14:paraId="214280F3" w14:textId="77777777" w:rsidR="000D11E5" w:rsidRDefault="000D11E5" w:rsidP="000D11E5">
      <w:pPr>
        <w:pStyle w:val="Proposal"/>
        <w:numPr>
          <w:ilvl w:val="0"/>
          <w:numId w:val="0"/>
        </w:numPr>
        <w:rPr>
          <w:rFonts w:cs="Times New Roman"/>
          <w:szCs w:val="20"/>
        </w:rPr>
      </w:pPr>
      <w:r>
        <w:rPr>
          <w:rFonts w:cs="Times New Roman"/>
          <w:szCs w:val="20"/>
        </w:rPr>
        <w:t>Proposal 4: UE starts LP-WUS monitoring, if one or more following conditions are met, depending on the configuration,</w:t>
      </w:r>
    </w:p>
    <w:p w14:paraId="0F59AF84" w14:textId="77777777" w:rsidR="000D11E5" w:rsidRDefault="000D11E5" w:rsidP="000D11E5">
      <w:pPr>
        <w:pStyle w:val="Proposal"/>
        <w:numPr>
          <w:ilvl w:val="0"/>
          <w:numId w:val="27"/>
        </w:numPr>
        <w:rPr>
          <w:rFonts w:cs="Times New Roman"/>
          <w:szCs w:val="20"/>
        </w:rPr>
      </w:pPr>
      <w:r w:rsidRPr="00D75CE9">
        <w:rPr>
          <w:rFonts w:cs="Times New Roman"/>
          <w:szCs w:val="20"/>
        </w:rPr>
        <w:t xml:space="preserve">the serving cell </w:t>
      </w:r>
      <w:r>
        <w:rPr>
          <w:rFonts w:eastAsia="MS Mincho" w:cs="Times New Roman" w:hint="eastAsia"/>
          <w:szCs w:val="20"/>
        </w:rPr>
        <w:t xml:space="preserve">RSRP </w:t>
      </w:r>
      <w:r w:rsidRPr="00D75CE9">
        <w:rPr>
          <w:rFonts w:cs="Times New Roman"/>
          <w:szCs w:val="20"/>
        </w:rPr>
        <w:t xml:space="preserve">measurement performed by the MR is above </w:t>
      </w:r>
      <w:r>
        <w:rPr>
          <w:rFonts w:cs="Times New Roman"/>
          <w:szCs w:val="20"/>
        </w:rPr>
        <w:t xml:space="preserve">an </w:t>
      </w:r>
      <w:r w:rsidRPr="00D75CE9">
        <w:rPr>
          <w:rFonts w:cs="Times New Roman"/>
          <w:szCs w:val="20"/>
        </w:rPr>
        <w:t xml:space="preserve">entry </w:t>
      </w:r>
      <w:proofErr w:type="gramStart"/>
      <w:r w:rsidRPr="00D75CE9">
        <w:rPr>
          <w:rFonts w:cs="Times New Roman"/>
          <w:szCs w:val="20"/>
        </w:rPr>
        <w:t>threshold</w:t>
      </w:r>
      <w:proofErr w:type="gramEnd"/>
    </w:p>
    <w:p w14:paraId="7EAF0822" w14:textId="77777777" w:rsidR="000D11E5" w:rsidRDefault="000D11E5" w:rsidP="000D11E5">
      <w:pPr>
        <w:pStyle w:val="Proposal"/>
        <w:numPr>
          <w:ilvl w:val="0"/>
          <w:numId w:val="27"/>
        </w:numPr>
        <w:rPr>
          <w:rFonts w:cs="Times New Roman"/>
          <w:szCs w:val="20"/>
        </w:rPr>
      </w:pPr>
      <w:r>
        <w:rPr>
          <w:rFonts w:cs="Times New Roman"/>
          <w:szCs w:val="20"/>
        </w:rPr>
        <w:t>t</w:t>
      </w:r>
      <w:r w:rsidRPr="000C4A85">
        <w:rPr>
          <w:rFonts w:cs="Times New Roman"/>
          <w:szCs w:val="20"/>
        </w:rPr>
        <w:t xml:space="preserve">he serving cell </w:t>
      </w:r>
      <w:r>
        <w:rPr>
          <w:rFonts w:eastAsia="MS Mincho" w:cs="Times New Roman" w:hint="eastAsia"/>
          <w:szCs w:val="20"/>
        </w:rPr>
        <w:t>RSRP</w:t>
      </w:r>
      <w:r w:rsidRPr="000C4A85">
        <w:rPr>
          <w:rFonts w:cs="Times New Roman"/>
          <w:szCs w:val="20"/>
        </w:rPr>
        <w:t xml:space="preserve"> measurement gap between MR and LR based measurement is below a </w:t>
      </w:r>
      <w:proofErr w:type="gramStart"/>
      <w:r w:rsidRPr="000C4A85">
        <w:rPr>
          <w:rFonts w:cs="Times New Roman"/>
          <w:szCs w:val="20"/>
        </w:rPr>
        <w:t>threshold</w:t>
      </w:r>
      <w:proofErr w:type="gramEnd"/>
    </w:p>
    <w:p w14:paraId="1BD7EE80" w14:textId="77777777" w:rsidR="000D11E5" w:rsidRPr="00906126" w:rsidRDefault="000D11E5" w:rsidP="000D11E5">
      <w:pPr>
        <w:pStyle w:val="Proposal"/>
        <w:numPr>
          <w:ilvl w:val="0"/>
          <w:numId w:val="27"/>
        </w:numPr>
        <w:rPr>
          <w:rFonts w:cs="Times New Roman"/>
          <w:szCs w:val="20"/>
        </w:rPr>
      </w:pPr>
      <w:r>
        <w:rPr>
          <w:rFonts w:cs="Times New Roman"/>
          <w:szCs w:val="20"/>
        </w:rPr>
        <w:t xml:space="preserve">the serving cell </w:t>
      </w:r>
      <w:r>
        <w:rPr>
          <w:rFonts w:eastAsia="MS Mincho" w:cs="Times New Roman" w:hint="eastAsia"/>
          <w:szCs w:val="20"/>
        </w:rPr>
        <w:t>RSRP</w:t>
      </w:r>
      <w:r>
        <w:rPr>
          <w:rFonts w:cs="Times New Roman"/>
          <w:szCs w:val="20"/>
        </w:rPr>
        <w:t xml:space="preserve"> measurement performed by the LR is above an entry </w:t>
      </w:r>
      <w:proofErr w:type="gramStart"/>
      <w:r>
        <w:rPr>
          <w:rFonts w:cs="Times New Roman"/>
          <w:szCs w:val="20"/>
        </w:rPr>
        <w:t>threshold</w:t>
      </w:r>
      <w:proofErr w:type="gramEnd"/>
    </w:p>
    <w:p w14:paraId="45E55893" w14:textId="77777777" w:rsidR="000D11E5" w:rsidRPr="008C132B" w:rsidRDefault="000D11E5" w:rsidP="000D11E5">
      <w:pPr>
        <w:pStyle w:val="Proposal"/>
        <w:numPr>
          <w:ilvl w:val="0"/>
          <w:numId w:val="27"/>
        </w:numPr>
        <w:rPr>
          <w:rFonts w:cs="Times New Roman"/>
          <w:szCs w:val="20"/>
        </w:rPr>
      </w:pPr>
      <w:r>
        <w:rPr>
          <w:rFonts w:cs="Times New Roman"/>
          <w:szCs w:val="20"/>
        </w:rPr>
        <w:t xml:space="preserve">the serving cell </w:t>
      </w:r>
      <w:r>
        <w:rPr>
          <w:rFonts w:eastAsia="MS Mincho" w:cs="Times New Roman" w:hint="eastAsia"/>
          <w:szCs w:val="20"/>
        </w:rPr>
        <w:t>RSRQ</w:t>
      </w:r>
      <w:r>
        <w:rPr>
          <w:rFonts w:cs="Times New Roman"/>
          <w:szCs w:val="20"/>
        </w:rPr>
        <w:t xml:space="preserve"> measurement performed by the </w:t>
      </w:r>
      <w:r>
        <w:rPr>
          <w:rFonts w:eastAsia="MS Mincho" w:cs="Times New Roman" w:hint="eastAsia"/>
          <w:szCs w:val="20"/>
        </w:rPr>
        <w:t>LR</w:t>
      </w:r>
      <w:r>
        <w:rPr>
          <w:rFonts w:cs="Times New Roman"/>
          <w:szCs w:val="20"/>
        </w:rPr>
        <w:t xml:space="preserve"> is above an </w:t>
      </w:r>
      <w:r>
        <w:rPr>
          <w:rFonts w:eastAsia="MS Mincho" w:cs="Times New Roman" w:hint="eastAsia"/>
          <w:szCs w:val="20"/>
        </w:rPr>
        <w:t xml:space="preserve">entry </w:t>
      </w:r>
      <w:proofErr w:type="gramStart"/>
      <w:r>
        <w:rPr>
          <w:rFonts w:cs="Times New Roman"/>
          <w:szCs w:val="20"/>
        </w:rPr>
        <w:t>threshold</w:t>
      </w:r>
      <w:proofErr w:type="gramEnd"/>
    </w:p>
    <w:p w14:paraId="0A83E276" w14:textId="3AF2349D" w:rsidR="000D11E5" w:rsidRDefault="000D11E5" w:rsidP="000D11E5">
      <w:pPr>
        <w:pStyle w:val="Proposal"/>
        <w:numPr>
          <w:ilvl w:val="0"/>
          <w:numId w:val="0"/>
        </w:numPr>
        <w:rPr>
          <w:rFonts w:cs="Times New Roman"/>
          <w:szCs w:val="20"/>
        </w:rPr>
      </w:pPr>
      <w:r>
        <w:rPr>
          <w:rFonts w:cs="Times New Roman"/>
          <w:szCs w:val="20"/>
        </w:rPr>
        <w:t>UE falls back to legacy PO monitoring and may stop LP-WUS monitoring, if one or more following conditions are met, depending on the configuration,</w:t>
      </w:r>
    </w:p>
    <w:p w14:paraId="0093814B" w14:textId="77777777" w:rsidR="000D11E5" w:rsidRDefault="000D11E5" w:rsidP="000D11E5">
      <w:pPr>
        <w:pStyle w:val="Proposal"/>
        <w:numPr>
          <w:ilvl w:val="0"/>
          <w:numId w:val="27"/>
        </w:numPr>
        <w:rPr>
          <w:rFonts w:cs="Times New Roman"/>
          <w:szCs w:val="20"/>
        </w:rPr>
      </w:pPr>
      <w:r>
        <w:rPr>
          <w:rFonts w:cs="Times New Roman"/>
          <w:szCs w:val="20"/>
        </w:rPr>
        <w:t xml:space="preserve">the serving cell </w:t>
      </w:r>
      <w:r>
        <w:rPr>
          <w:rFonts w:eastAsia="MS Mincho" w:cs="Times New Roman" w:hint="eastAsia"/>
          <w:szCs w:val="20"/>
        </w:rPr>
        <w:t xml:space="preserve">RSRP </w:t>
      </w:r>
      <w:r>
        <w:rPr>
          <w:rFonts w:cs="Times New Roman"/>
          <w:szCs w:val="20"/>
        </w:rPr>
        <w:t xml:space="preserve">measurement performed by the LR is below an exit </w:t>
      </w:r>
      <w:proofErr w:type="gramStart"/>
      <w:r>
        <w:rPr>
          <w:rFonts w:cs="Times New Roman"/>
          <w:szCs w:val="20"/>
        </w:rPr>
        <w:t>threshold</w:t>
      </w:r>
      <w:proofErr w:type="gramEnd"/>
    </w:p>
    <w:p w14:paraId="35D3C51B" w14:textId="77777777" w:rsidR="000D11E5" w:rsidRDefault="000D11E5" w:rsidP="000D11E5">
      <w:pPr>
        <w:pStyle w:val="Proposal"/>
        <w:numPr>
          <w:ilvl w:val="0"/>
          <w:numId w:val="27"/>
        </w:numPr>
        <w:rPr>
          <w:rFonts w:cs="Times New Roman"/>
          <w:szCs w:val="20"/>
        </w:rPr>
      </w:pPr>
      <w:r>
        <w:rPr>
          <w:rFonts w:cs="Times New Roman"/>
          <w:szCs w:val="20"/>
        </w:rPr>
        <w:t xml:space="preserve">the serving cell </w:t>
      </w:r>
      <w:r>
        <w:rPr>
          <w:rFonts w:eastAsia="MS Mincho" w:cs="Times New Roman" w:hint="eastAsia"/>
          <w:szCs w:val="20"/>
        </w:rPr>
        <w:t xml:space="preserve">RSRP </w:t>
      </w:r>
      <w:r>
        <w:rPr>
          <w:rFonts w:cs="Times New Roman"/>
          <w:szCs w:val="20"/>
        </w:rPr>
        <w:t>measurement performed by the MR is below an exit threshold, assuming relaxed MR-based measurement</w:t>
      </w:r>
    </w:p>
    <w:p w14:paraId="183D72C1" w14:textId="77777777" w:rsidR="000D11E5" w:rsidRPr="00906126" w:rsidRDefault="000D11E5" w:rsidP="000D11E5">
      <w:pPr>
        <w:pStyle w:val="Proposal"/>
        <w:numPr>
          <w:ilvl w:val="0"/>
          <w:numId w:val="27"/>
        </w:numPr>
        <w:rPr>
          <w:rFonts w:cs="Times New Roman"/>
          <w:szCs w:val="20"/>
        </w:rPr>
      </w:pPr>
      <w:r w:rsidRPr="004439BD">
        <w:rPr>
          <w:rFonts w:cs="Times New Roman"/>
          <w:szCs w:val="20"/>
        </w:rPr>
        <w:t xml:space="preserve">The serving cell </w:t>
      </w:r>
      <w:r>
        <w:rPr>
          <w:rFonts w:eastAsia="MS Mincho" w:cs="Times New Roman" w:hint="eastAsia"/>
          <w:szCs w:val="20"/>
        </w:rPr>
        <w:t xml:space="preserve">RSRP </w:t>
      </w:r>
      <w:r w:rsidRPr="004439BD">
        <w:rPr>
          <w:rFonts w:cs="Times New Roman"/>
          <w:szCs w:val="20"/>
        </w:rPr>
        <w:t xml:space="preserve">measurement gap between MR and LR based measurement is </w:t>
      </w:r>
      <w:r>
        <w:rPr>
          <w:rFonts w:cs="Times New Roman"/>
          <w:szCs w:val="20"/>
        </w:rPr>
        <w:t>above</w:t>
      </w:r>
      <w:r w:rsidRPr="004439BD">
        <w:rPr>
          <w:rFonts w:cs="Times New Roman"/>
          <w:szCs w:val="20"/>
        </w:rPr>
        <w:t xml:space="preserve"> a threshold</w:t>
      </w:r>
      <w:r>
        <w:rPr>
          <w:rFonts w:cs="Times New Roman"/>
          <w:szCs w:val="20"/>
        </w:rPr>
        <w:t>, assuming relaxed MR-based measurement</w:t>
      </w:r>
    </w:p>
    <w:p w14:paraId="0868222B" w14:textId="77777777" w:rsidR="000D11E5" w:rsidRPr="00695086" w:rsidRDefault="000D11E5" w:rsidP="000D11E5">
      <w:pPr>
        <w:pStyle w:val="Proposal"/>
        <w:numPr>
          <w:ilvl w:val="0"/>
          <w:numId w:val="27"/>
        </w:numPr>
        <w:rPr>
          <w:rFonts w:cs="Times New Roman"/>
          <w:szCs w:val="20"/>
        </w:rPr>
      </w:pPr>
      <w:r>
        <w:rPr>
          <w:rFonts w:cs="Times New Roman"/>
          <w:szCs w:val="20"/>
        </w:rPr>
        <w:t xml:space="preserve">the serving cell </w:t>
      </w:r>
      <w:r>
        <w:rPr>
          <w:rFonts w:eastAsia="MS Mincho" w:cs="Times New Roman" w:hint="eastAsia"/>
          <w:szCs w:val="20"/>
        </w:rPr>
        <w:t>RSRQ</w:t>
      </w:r>
      <w:r>
        <w:rPr>
          <w:rFonts w:cs="Times New Roman"/>
          <w:szCs w:val="20"/>
        </w:rPr>
        <w:t xml:space="preserve"> measurement performed by the </w:t>
      </w:r>
      <w:r>
        <w:rPr>
          <w:rFonts w:eastAsia="MS Mincho" w:cs="Times New Roman" w:hint="eastAsia"/>
          <w:szCs w:val="20"/>
        </w:rPr>
        <w:t>LR</w:t>
      </w:r>
      <w:r>
        <w:rPr>
          <w:rFonts w:cs="Times New Roman"/>
          <w:szCs w:val="20"/>
        </w:rPr>
        <w:t xml:space="preserve"> is </w:t>
      </w:r>
      <w:r>
        <w:rPr>
          <w:rFonts w:eastAsia="MS Mincho" w:cs="Times New Roman" w:hint="eastAsia"/>
          <w:szCs w:val="20"/>
        </w:rPr>
        <w:t>below</w:t>
      </w:r>
      <w:r>
        <w:rPr>
          <w:rFonts w:cs="Times New Roman"/>
          <w:szCs w:val="20"/>
        </w:rPr>
        <w:t xml:space="preserve"> an </w:t>
      </w:r>
      <w:r>
        <w:rPr>
          <w:rFonts w:eastAsia="MS Mincho" w:cs="Times New Roman" w:hint="eastAsia"/>
          <w:szCs w:val="20"/>
        </w:rPr>
        <w:t xml:space="preserve">exit </w:t>
      </w:r>
      <w:proofErr w:type="gramStart"/>
      <w:r>
        <w:rPr>
          <w:rFonts w:cs="Times New Roman"/>
          <w:szCs w:val="20"/>
        </w:rPr>
        <w:t>threshold</w:t>
      </w:r>
      <w:proofErr w:type="gramEnd"/>
    </w:p>
    <w:p w14:paraId="5FE4D476" w14:textId="77777777" w:rsidR="00954C3D" w:rsidRPr="00954C3D" w:rsidRDefault="00954C3D" w:rsidP="00954C3D">
      <w:pPr>
        <w:tabs>
          <w:tab w:val="left" w:pos="1701"/>
        </w:tabs>
        <w:rPr>
          <w:rFonts w:cs="Times New Roman"/>
          <w:b/>
          <w:bCs/>
          <w:szCs w:val="20"/>
        </w:rPr>
      </w:pPr>
      <w:r w:rsidRPr="00954C3D">
        <w:rPr>
          <w:rFonts w:cs="Times New Roman"/>
          <w:b/>
          <w:bCs/>
          <w:szCs w:val="20"/>
        </w:rPr>
        <w:t>Proposal 5: LR performs serving cell measurement, if one or more following conditions are met, depending on the configuration,</w:t>
      </w:r>
    </w:p>
    <w:p w14:paraId="68B7A295" w14:textId="77777777" w:rsidR="00954C3D" w:rsidRPr="00954C3D" w:rsidRDefault="00954C3D" w:rsidP="00954C3D">
      <w:pPr>
        <w:numPr>
          <w:ilvl w:val="0"/>
          <w:numId w:val="32"/>
        </w:numPr>
        <w:tabs>
          <w:tab w:val="left" w:pos="1701"/>
        </w:tabs>
        <w:rPr>
          <w:rFonts w:cs="Times New Roman"/>
          <w:b/>
          <w:bCs/>
          <w:szCs w:val="20"/>
        </w:rPr>
      </w:pPr>
      <w:r w:rsidRPr="00954C3D">
        <w:rPr>
          <w:rFonts w:cs="Times New Roman"/>
          <w:b/>
          <w:bCs/>
          <w:szCs w:val="20"/>
        </w:rPr>
        <w:lastRenderedPageBreak/>
        <w:t xml:space="preserve">the serving cell </w:t>
      </w:r>
      <w:r w:rsidRPr="00954C3D">
        <w:rPr>
          <w:rFonts w:eastAsia="MS Mincho" w:cs="Times New Roman" w:hint="eastAsia"/>
          <w:b/>
          <w:bCs/>
          <w:szCs w:val="20"/>
        </w:rPr>
        <w:t xml:space="preserve">RSRP </w:t>
      </w:r>
      <w:r w:rsidRPr="00954C3D">
        <w:rPr>
          <w:rFonts w:cs="Times New Roman"/>
          <w:b/>
          <w:bCs/>
          <w:szCs w:val="20"/>
        </w:rPr>
        <w:t xml:space="preserve">measurement performed by the MR is above a </w:t>
      </w:r>
      <w:proofErr w:type="gramStart"/>
      <w:r w:rsidRPr="00954C3D">
        <w:rPr>
          <w:rFonts w:cs="Times New Roman"/>
          <w:b/>
          <w:bCs/>
          <w:szCs w:val="20"/>
        </w:rPr>
        <w:t>threshold</w:t>
      </w:r>
      <w:proofErr w:type="gramEnd"/>
    </w:p>
    <w:p w14:paraId="67E527A9" w14:textId="77777777" w:rsidR="00954C3D" w:rsidRPr="00954C3D" w:rsidRDefault="00954C3D" w:rsidP="00954C3D">
      <w:pPr>
        <w:numPr>
          <w:ilvl w:val="0"/>
          <w:numId w:val="32"/>
        </w:numPr>
        <w:tabs>
          <w:tab w:val="left" w:pos="1701"/>
        </w:tabs>
        <w:rPr>
          <w:rFonts w:cs="Times New Roman"/>
          <w:b/>
          <w:bCs/>
          <w:szCs w:val="20"/>
        </w:rPr>
      </w:pPr>
      <w:r w:rsidRPr="00954C3D">
        <w:rPr>
          <w:rFonts w:cs="Times New Roman"/>
          <w:b/>
          <w:bCs/>
          <w:szCs w:val="20"/>
        </w:rPr>
        <w:t xml:space="preserve">the serving cell </w:t>
      </w:r>
      <w:r w:rsidRPr="00954C3D">
        <w:rPr>
          <w:rFonts w:eastAsia="MS Mincho" w:cs="Times New Roman" w:hint="eastAsia"/>
          <w:b/>
          <w:bCs/>
          <w:szCs w:val="20"/>
        </w:rPr>
        <w:t xml:space="preserve">RSRP </w:t>
      </w:r>
      <w:r w:rsidRPr="00954C3D">
        <w:rPr>
          <w:rFonts w:cs="Times New Roman"/>
          <w:b/>
          <w:bCs/>
          <w:szCs w:val="20"/>
        </w:rPr>
        <w:t xml:space="preserve">measurement gap between MR and LR based measurement is below a </w:t>
      </w:r>
      <w:proofErr w:type="gramStart"/>
      <w:r w:rsidRPr="00954C3D">
        <w:rPr>
          <w:rFonts w:cs="Times New Roman"/>
          <w:b/>
          <w:bCs/>
          <w:szCs w:val="20"/>
        </w:rPr>
        <w:t>threshold</w:t>
      </w:r>
      <w:proofErr w:type="gramEnd"/>
    </w:p>
    <w:p w14:paraId="5D2F700F" w14:textId="77777777" w:rsidR="00954C3D" w:rsidRPr="00954C3D" w:rsidRDefault="00954C3D" w:rsidP="00954C3D">
      <w:pPr>
        <w:numPr>
          <w:ilvl w:val="0"/>
          <w:numId w:val="32"/>
        </w:numPr>
        <w:tabs>
          <w:tab w:val="left" w:pos="1701"/>
        </w:tabs>
        <w:rPr>
          <w:rFonts w:cs="Times New Roman"/>
          <w:b/>
          <w:bCs/>
          <w:szCs w:val="20"/>
        </w:rPr>
      </w:pPr>
      <w:r w:rsidRPr="00954C3D">
        <w:rPr>
          <w:rFonts w:cs="Times New Roman"/>
          <w:b/>
          <w:bCs/>
          <w:szCs w:val="20"/>
        </w:rPr>
        <w:t xml:space="preserve">the serving cell </w:t>
      </w:r>
      <w:r w:rsidRPr="00954C3D">
        <w:rPr>
          <w:rFonts w:eastAsia="MS Mincho" w:cs="Times New Roman" w:hint="eastAsia"/>
          <w:b/>
          <w:bCs/>
          <w:szCs w:val="20"/>
        </w:rPr>
        <w:t xml:space="preserve">RSRP </w:t>
      </w:r>
      <w:r w:rsidRPr="00954C3D">
        <w:rPr>
          <w:rFonts w:cs="Times New Roman"/>
          <w:b/>
          <w:bCs/>
          <w:szCs w:val="20"/>
        </w:rPr>
        <w:t xml:space="preserve">measurement performed by the LR is above a </w:t>
      </w:r>
      <w:proofErr w:type="gramStart"/>
      <w:r w:rsidRPr="00954C3D">
        <w:rPr>
          <w:rFonts w:cs="Times New Roman"/>
          <w:b/>
          <w:bCs/>
          <w:szCs w:val="20"/>
        </w:rPr>
        <w:t>threshold</w:t>
      </w:r>
      <w:proofErr w:type="gramEnd"/>
    </w:p>
    <w:p w14:paraId="7FEADE57" w14:textId="77777777" w:rsidR="00954C3D" w:rsidRPr="00954C3D" w:rsidRDefault="00954C3D" w:rsidP="00954C3D">
      <w:pPr>
        <w:numPr>
          <w:ilvl w:val="0"/>
          <w:numId w:val="32"/>
        </w:numPr>
        <w:tabs>
          <w:tab w:val="left" w:pos="1701"/>
        </w:tabs>
        <w:rPr>
          <w:rFonts w:cs="Times New Roman"/>
          <w:b/>
          <w:bCs/>
          <w:szCs w:val="20"/>
        </w:rPr>
      </w:pPr>
      <w:r w:rsidRPr="00954C3D">
        <w:rPr>
          <w:rFonts w:cs="Times New Roman"/>
          <w:b/>
          <w:bCs/>
          <w:szCs w:val="20"/>
        </w:rPr>
        <w:t xml:space="preserve">the serving cell </w:t>
      </w:r>
      <w:r w:rsidRPr="00954C3D">
        <w:rPr>
          <w:rFonts w:eastAsia="MS Mincho" w:cs="Times New Roman" w:hint="eastAsia"/>
          <w:b/>
          <w:bCs/>
          <w:szCs w:val="20"/>
        </w:rPr>
        <w:t>RSRQ</w:t>
      </w:r>
      <w:r w:rsidRPr="00954C3D">
        <w:rPr>
          <w:rFonts w:cs="Times New Roman"/>
          <w:b/>
          <w:bCs/>
          <w:szCs w:val="20"/>
        </w:rPr>
        <w:t xml:space="preserve"> measurement performed by the </w:t>
      </w:r>
      <w:r w:rsidRPr="00954C3D">
        <w:rPr>
          <w:rFonts w:eastAsia="MS Mincho" w:cs="Times New Roman" w:hint="eastAsia"/>
          <w:b/>
          <w:bCs/>
          <w:szCs w:val="20"/>
        </w:rPr>
        <w:t>LR</w:t>
      </w:r>
      <w:r w:rsidRPr="00954C3D">
        <w:rPr>
          <w:rFonts w:cs="Times New Roman"/>
          <w:b/>
          <w:bCs/>
          <w:szCs w:val="20"/>
        </w:rPr>
        <w:t xml:space="preserve"> is above an </w:t>
      </w:r>
      <w:r w:rsidRPr="00954C3D">
        <w:rPr>
          <w:rFonts w:eastAsia="MS Mincho" w:cs="Times New Roman" w:hint="eastAsia"/>
          <w:b/>
          <w:bCs/>
          <w:szCs w:val="20"/>
        </w:rPr>
        <w:t xml:space="preserve">entry </w:t>
      </w:r>
      <w:proofErr w:type="gramStart"/>
      <w:r w:rsidRPr="00954C3D">
        <w:rPr>
          <w:rFonts w:cs="Times New Roman"/>
          <w:b/>
          <w:bCs/>
          <w:szCs w:val="20"/>
        </w:rPr>
        <w:t>threshold</w:t>
      </w:r>
      <w:proofErr w:type="gramEnd"/>
    </w:p>
    <w:p w14:paraId="7060A936" w14:textId="77777777" w:rsidR="00954C3D" w:rsidRPr="00954C3D" w:rsidRDefault="00954C3D" w:rsidP="00954C3D">
      <w:pPr>
        <w:pStyle w:val="Proposal"/>
        <w:numPr>
          <w:ilvl w:val="0"/>
          <w:numId w:val="0"/>
        </w:numPr>
        <w:ind w:leftChars="43" w:left="86"/>
        <w:rPr>
          <w:rFonts w:eastAsia="Batang" w:cs="Times New Roman"/>
          <w:kern w:val="0"/>
          <w:lang w:val="en-GB"/>
          <w14:ligatures w14:val="none"/>
        </w:rPr>
      </w:pPr>
      <w:r w:rsidRPr="00954C3D">
        <w:rPr>
          <w:rFonts w:eastAsia="Batang" w:cs="Times New Roman"/>
          <w:kern w:val="0"/>
          <w:lang w:val="en-GB"/>
          <w14:ligatures w14:val="none"/>
        </w:rPr>
        <w:t xml:space="preserve">When LR performs serving cell measurement offloaded from NR, for serving cell measurement relaxation performed by MR, both Option 1 and Option 2 are supported, based on configuration and subject to conditions, e.g., the serving cell measurement performed by MR is above or below a </w:t>
      </w:r>
      <w:proofErr w:type="gramStart"/>
      <w:r w:rsidRPr="00954C3D">
        <w:rPr>
          <w:rFonts w:eastAsia="Batang" w:cs="Times New Roman"/>
          <w:kern w:val="0"/>
          <w:lang w:val="en-GB"/>
          <w14:ligatures w14:val="none"/>
        </w:rPr>
        <w:t>threshold</w:t>
      </w:r>
      <w:proofErr w:type="gramEnd"/>
    </w:p>
    <w:p w14:paraId="47487554" w14:textId="77777777" w:rsidR="00954C3D" w:rsidRPr="00954C3D" w:rsidRDefault="00954C3D" w:rsidP="00954C3D">
      <w:pPr>
        <w:numPr>
          <w:ilvl w:val="1"/>
          <w:numId w:val="32"/>
        </w:numPr>
        <w:tabs>
          <w:tab w:val="left" w:pos="1701"/>
        </w:tabs>
        <w:rPr>
          <w:rFonts w:cs="Times New Roman"/>
          <w:b/>
          <w:bCs/>
          <w:szCs w:val="20"/>
        </w:rPr>
      </w:pPr>
      <w:r w:rsidRPr="00954C3D">
        <w:rPr>
          <w:rFonts w:cs="Times New Roman"/>
          <w:b/>
          <w:bCs/>
          <w:szCs w:val="20"/>
        </w:rPr>
        <w:t xml:space="preserve">Option 1: MR does not perform serving cell </w:t>
      </w:r>
      <w:proofErr w:type="gramStart"/>
      <w:r w:rsidRPr="00954C3D">
        <w:rPr>
          <w:rFonts w:cs="Times New Roman"/>
          <w:b/>
          <w:bCs/>
          <w:szCs w:val="20"/>
        </w:rPr>
        <w:t>measurement</w:t>
      </w:r>
      <w:proofErr w:type="gramEnd"/>
    </w:p>
    <w:p w14:paraId="41C9E2F8" w14:textId="77777777" w:rsidR="00954C3D" w:rsidRPr="00954C3D" w:rsidRDefault="00954C3D" w:rsidP="00954C3D">
      <w:pPr>
        <w:numPr>
          <w:ilvl w:val="1"/>
          <w:numId w:val="32"/>
        </w:numPr>
        <w:tabs>
          <w:tab w:val="left" w:pos="1701"/>
        </w:tabs>
        <w:rPr>
          <w:rFonts w:cs="Times New Roman"/>
          <w:b/>
          <w:bCs/>
          <w:szCs w:val="20"/>
        </w:rPr>
      </w:pPr>
      <w:r w:rsidRPr="00954C3D">
        <w:rPr>
          <w:rFonts w:cs="Times New Roman"/>
          <w:b/>
          <w:bCs/>
          <w:szCs w:val="20"/>
        </w:rPr>
        <w:t xml:space="preserve">Option 2: MR performs serving cell measurement with </w:t>
      </w:r>
      <w:proofErr w:type="gramStart"/>
      <w:r w:rsidRPr="00954C3D">
        <w:rPr>
          <w:rFonts w:cs="Times New Roman"/>
          <w:b/>
          <w:bCs/>
          <w:szCs w:val="20"/>
        </w:rPr>
        <w:t>relaxation</w:t>
      </w:r>
      <w:proofErr w:type="gramEnd"/>
    </w:p>
    <w:p w14:paraId="6AC81285" w14:textId="23BAAEAA" w:rsidR="00F35C0B" w:rsidRPr="003D50F9" w:rsidRDefault="00F35C0B" w:rsidP="00F35C0B">
      <w:pPr>
        <w:rPr>
          <w:rFonts w:ascii="Times" w:eastAsia="Batang" w:hAnsi="Times" w:cs="Times New Roman"/>
          <w:b/>
          <w:bCs/>
          <w:szCs w:val="20"/>
          <w:lang w:eastAsia="x-none"/>
        </w:rPr>
      </w:pPr>
    </w:p>
    <w:p w14:paraId="1B19B9EB" w14:textId="125CC88E" w:rsidR="001A471B" w:rsidRDefault="001A471B" w:rsidP="00444B87">
      <w:pPr>
        <w:pStyle w:val="Heading1"/>
        <w:rPr>
          <w:lang w:val="en-US"/>
        </w:rPr>
      </w:pPr>
      <w:r>
        <w:rPr>
          <w:lang w:val="en-US"/>
        </w:rPr>
        <w:t>Reference</w:t>
      </w:r>
    </w:p>
    <w:p w14:paraId="502FA9CA" w14:textId="602998AB" w:rsidR="00AD2972" w:rsidRPr="0036046C" w:rsidRDefault="003B0C9F" w:rsidP="00C33C25">
      <w:pPr>
        <w:rPr>
          <w:rFonts w:cs="Times New Roman"/>
          <w:szCs w:val="20"/>
        </w:rPr>
      </w:pPr>
      <w:r w:rsidRPr="00371FA0">
        <w:rPr>
          <w:rFonts w:cs="Times New Roman"/>
          <w:szCs w:val="20"/>
        </w:rPr>
        <w:t xml:space="preserve">[1] </w:t>
      </w:r>
      <w:r w:rsidR="0049391B">
        <w:rPr>
          <w:rFonts w:cs="Times New Roman"/>
          <w:szCs w:val="20"/>
          <w:lang w:eastAsia="en-US"/>
        </w:rPr>
        <w:t>3GPP RAN1# 116</w:t>
      </w:r>
      <w:r w:rsidR="003A17C6">
        <w:rPr>
          <w:rFonts w:cs="Times New Roman"/>
          <w:szCs w:val="20"/>
          <w:lang w:eastAsia="en-US"/>
        </w:rPr>
        <w:t>-bis</w:t>
      </w:r>
      <w:r w:rsidR="0049391B">
        <w:rPr>
          <w:rFonts w:cs="Times New Roman"/>
          <w:szCs w:val="20"/>
          <w:lang w:eastAsia="en-US"/>
        </w:rPr>
        <w:t xml:space="preserve"> meeting Chairman’s notes</w:t>
      </w:r>
    </w:p>
    <w:p w14:paraId="37366B86" w14:textId="3DC7B5FE" w:rsidR="003648A1" w:rsidRDefault="003648A1" w:rsidP="00C15610">
      <w:pPr>
        <w:rPr>
          <w:rFonts w:ascii="Times" w:eastAsia="Batang" w:hAnsi="Times" w:cs="Times New Roman"/>
          <w:szCs w:val="20"/>
          <w:lang w:eastAsia="x-none"/>
        </w:rPr>
      </w:pPr>
    </w:p>
    <w:p w14:paraId="319DA199" w14:textId="42EB2829" w:rsidR="003648A1" w:rsidRDefault="003648A1" w:rsidP="003648A1">
      <w:pPr>
        <w:pStyle w:val="Heading1"/>
        <w:rPr>
          <w:lang w:val="en-US"/>
        </w:rPr>
      </w:pPr>
      <w:r w:rsidRPr="003648A1">
        <w:rPr>
          <w:lang w:val="en-US"/>
        </w:rPr>
        <w:t>Appendix</w:t>
      </w:r>
    </w:p>
    <w:p w14:paraId="7DF2D52D" w14:textId="77777777" w:rsidR="00472538" w:rsidRPr="00BD4848" w:rsidRDefault="00472538" w:rsidP="00472538">
      <w:pPr>
        <w:rPr>
          <w:rFonts w:eastAsia="DengXian"/>
          <w:b/>
          <w:bCs/>
          <w:highlight w:val="green"/>
          <w:lang w:bidi="ar"/>
        </w:rPr>
      </w:pPr>
      <w:r>
        <w:rPr>
          <w:rFonts w:eastAsia="DengXian"/>
          <w:b/>
          <w:bCs/>
          <w:highlight w:val="green"/>
          <w:lang w:bidi="ar"/>
        </w:rPr>
        <w:t>Agreement</w:t>
      </w:r>
    </w:p>
    <w:p w14:paraId="67E912A9" w14:textId="77777777" w:rsidR="00472538" w:rsidRPr="00185A88" w:rsidRDefault="00472538" w:rsidP="00472538">
      <w:pPr>
        <w:rPr>
          <w:bCs/>
          <w:szCs w:val="20"/>
        </w:rPr>
      </w:pPr>
      <w:r w:rsidRPr="00185A88">
        <w:rPr>
          <w:bCs/>
          <w:szCs w:val="20"/>
        </w:rPr>
        <w:t>For multi-beam operation of LP-WUS, UE assumes the same LP-WUS information</w:t>
      </w:r>
      <w:r>
        <w:rPr>
          <w:bCs/>
          <w:szCs w:val="20"/>
        </w:rPr>
        <w:t xml:space="preserve"> payload</w:t>
      </w:r>
      <w:r w:rsidRPr="00185A88">
        <w:rPr>
          <w:bCs/>
          <w:szCs w:val="20"/>
        </w:rPr>
        <w:t xml:space="preserve"> is repeated in all transmitted beams corresponding to LP-WUS </w:t>
      </w:r>
    </w:p>
    <w:p w14:paraId="737DCC36" w14:textId="77777777" w:rsidR="00472538" w:rsidRDefault="00472538" w:rsidP="00472538">
      <w:pPr>
        <w:numPr>
          <w:ilvl w:val="0"/>
          <w:numId w:val="16"/>
        </w:numPr>
        <w:rPr>
          <w:bCs/>
          <w:szCs w:val="20"/>
        </w:rPr>
      </w:pPr>
      <w:r>
        <w:rPr>
          <w:bCs/>
          <w:szCs w:val="20"/>
        </w:rPr>
        <w:t xml:space="preserve">the selection of the beam(s) for the reception of the LP-WUS is up to UE </w:t>
      </w:r>
      <w:proofErr w:type="gramStart"/>
      <w:r>
        <w:rPr>
          <w:bCs/>
          <w:szCs w:val="20"/>
        </w:rPr>
        <w:t>implementation</w:t>
      </w:r>
      <w:proofErr w:type="gramEnd"/>
      <w:r>
        <w:rPr>
          <w:bCs/>
          <w:szCs w:val="20"/>
        </w:rPr>
        <w:t xml:space="preserve"> </w:t>
      </w:r>
    </w:p>
    <w:p w14:paraId="28B3F68D" w14:textId="77777777" w:rsidR="00323A46" w:rsidRDefault="00323A46" w:rsidP="00A50999">
      <w:pPr>
        <w:overflowPunct w:val="0"/>
        <w:autoSpaceDE w:val="0"/>
        <w:autoSpaceDN w:val="0"/>
        <w:adjustRightInd w:val="0"/>
        <w:textAlignment w:val="baseline"/>
      </w:pPr>
    </w:p>
    <w:p w14:paraId="05E759AA" w14:textId="77777777" w:rsidR="00446B1F" w:rsidRPr="00BD4848" w:rsidRDefault="00446B1F" w:rsidP="00446B1F">
      <w:pPr>
        <w:rPr>
          <w:rFonts w:eastAsia="DengXian"/>
          <w:b/>
          <w:bCs/>
          <w:highlight w:val="green"/>
          <w:lang w:bidi="ar"/>
        </w:rPr>
      </w:pPr>
      <w:r>
        <w:rPr>
          <w:rFonts w:eastAsia="DengXian"/>
          <w:b/>
          <w:bCs/>
          <w:highlight w:val="green"/>
          <w:lang w:bidi="ar"/>
        </w:rPr>
        <w:t>Agreement</w:t>
      </w:r>
    </w:p>
    <w:p w14:paraId="176772F3" w14:textId="77777777" w:rsidR="00446B1F" w:rsidRPr="003D142E" w:rsidRDefault="00446B1F" w:rsidP="00446B1F">
      <w:pPr>
        <w:rPr>
          <w:szCs w:val="20"/>
        </w:rPr>
      </w:pPr>
      <w:r w:rsidRPr="003D142E">
        <w:rPr>
          <w:szCs w:val="20"/>
        </w:rPr>
        <w:t>Each LO consists of N * K LP-WUS MOs, where N is the number of beams corresponding to LP-WUS, and K is the number of LP-WUS MOs for each beam.</w:t>
      </w:r>
    </w:p>
    <w:p w14:paraId="76B1A3D9" w14:textId="77777777" w:rsidR="00446B1F" w:rsidRPr="003D142E" w:rsidRDefault="00446B1F" w:rsidP="00446B1F">
      <w:pPr>
        <w:pStyle w:val="ListParagraph"/>
        <w:numPr>
          <w:ilvl w:val="0"/>
          <w:numId w:val="18"/>
        </w:numPr>
        <w:spacing w:line="259" w:lineRule="auto"/>
        <w:contextualSpacing w:val="0"/>
      </w:pPr>
      <w:r w:rsidRPr="003D142E">
        <w:t xml:space="preserve">Option 1: K = 1 </w:t>
      </w:r>
    </w:p>
    <w:p w14:paraId="17E7B84A" w14:textId="77777777" w:rsidR="00446B1F" w:rsidRPr="003D142E" w:rsidRDefault="00446B1F" w:rsidP="00446B1F">
      <w:pPr>
        <w:pStyle w:val="ListParagraph"/>
        <w:numPr>
          <w:ilvl w:val="0"/>
          <w:numId w:val="18"/>
        </w:numPr>
        <w:spacing w:line="259" w:lineRule="auto"/>
        <w:contextualSpacing w:val="0"/>
      </w:pPr>
      <w:r w:rsidRPr="003D142E">
        <w:t xml:space="preserve">Option 2: K can be larger than or equal to </w:t>
      </w:r>
      <w:proofErr w:type="gramStart"/>
      <w:r w:rsidRPr="003D142E">
        <w:t>1</w:t>
      </w:r>
      <w:proofErr w:type="gramEnd"/>
    </w:p>
    <w:p w14:paraId="2F95BD7C" w14:textId="77777777" w:rsidR="00446B1F" w:rsidRPr="003D142E" w:rsidRDefault="00446B1F" w:rsidP="00446B1F">
      <w:pPr>
        <w:pStyle w:val="ListParagraph"/>
        <w:numPr>
          <w:ilvl w:val="1"/>
          <w:numId w:val="18"/>
        </w:numPr>
        <w:spacing w:line="259" w:lineRule="auto"/>
        <w:contextualSpacing w:val="0"/>
      </w:pPr>
      <w:r w:rsidRPr="003D142E">
        <w:t xml:space="preserve">FFS if more than 1 LP-WUS is transmitted from the same beam, whether the information in these multiple LP-WUS is always the same or can be </w:t>
      </w:r>
      <w:proofErr w:type="gramStart"/>
      <w:r w:rsidRPr="003D142E">
        <w:t>different</w:t>
      </w:r>
      <w:proofErr w:type="gramEnd"/>
    </w:p>
    <w:p w14:paraId="7E22536C" w14:textId="77777777" w:rsidR="00446B1F" w:rsidRDefault="00446B1F" w:rsidP="00A50999">
      <w:pPr>
        <w:overflowPunct w:val="0"/>
        <w:autoSpaceDE w:val="0"/>
        <w:autoSpaceDN w:val="0"/>
        <w:adjustRightInd w:val="0"/>
        <w:textAlignment w:val="baseline"/>
      </w:pPr>
    </w:p>
    <w:p w14:paraId="3BAD6881" w14:textId="77777777" w:rsidR="001C35E1" w:rsidRPr="00BD4848" w:rsidRDefault="001C35E1" w:rsidP="001C35E1">
      <w:pPr>
        <w:rPr>
          <w:rFonts w:eastAsia="DengXian"/>
          <w:b/>
          <w:bCs/>
          <w:highlight w:val="green"/>
          <w:lang w:bidi="ar"/>
        </w:rPr>
      </w:pPr>
      <w:r>
        <w:rPr>
          <w:rFonts w:eastAsia="DengXian"/>
          <w:b/>
          <w:bCs/>
          <w:highlight w:val="green"/>
          <w:lang w:bidi="ar"/>
        </w:rPr>
        <w:t>Agreement</w:t>
      </w:r>
    </w:p>
    <w:p w14:paraId="068EE59F" w14:textId="77777777" w:rsidR="001C35E1" w:rsidRPr="0015027B" w:rsidRDefault="001C35E1" w:rsidP="001C35E1">
      <w:pPr>
        <w:rPr>
          <w:szCs w:val="20"/>
        </w:rPr>
      </w:pPr>
      <w:r w:rsidRPr="0015027B">
        <w:rPr>
          <w:szCs w:val="20"/>
        </w:rPr>
        <w:t>From RAN1 perspective, at least the following metrics can be supported for RRM serving cell measurement performed by OOK-based receiver based on LP-SS:</w:t>
      </w:r>
    </w:p>
    <w:p w14:paraId="330BC68D" w14:textId="77777777" w:rsidR="001C35E1" w:rsidRPr="0015027B" w:rsidRDefault="001C35E1" w:rsidP="001C35E1">
      <w:pPr>
        <w:pStyle w:val="ListParagraph"/>
        <w:numPr>
          <w:ilvl w:val="0"/>
          <w:numId w:val="21"/>
        </w:numPr>
        <w:spacing w:line="259" w:lineRule="auto"/>
        <w:contextualSpacing w:val="0"/>
      </w:pPr>
      <w:r w:rsidRPr="0015027B">
        <w:t>LP-RSRP</w:t>
      </w:r>
    </w:p>
    <w:p w14:paraId="65CCD521" w14:textId="77777777" w:rsidR="001C35E1" w:rsidRDefault="001C35E1" w:rsidP="001C35E1">
      <w:pPr>
        <w:pStyle w:val="ListParagraph"/>
        <w:numPr>
          <w:ilvl w:val="1"/>
          <w:numId w:val="21"/>
        </w:numPr>
        <w:spacing w:line="259" w:lineRule="auto"/>
        <w:contextualSpacing w:val="0"/>
      </w:pPr>
      <w:r w:rsidRPr="0015027B">
        <w:t>LP-RSRP is the linear average of received power of LP-SS in OOK ON symbols.</w:t>
      </w:r>
    </w:p>
    <w:p w14:paraId="7E193EE2" w14:textId="77777777" w:rsidR="001C35E1" w:rsidRPr="0015027B" w:rsidRDefault="001C35E1" w:rsidP="001C35E1">
      <w:pPr>
        <w:pStyle w:val="ListParagraph"/>
        <w:numPr>
          <w:ilvl w:val="2"/>
          <w:numId w:val="21"/>
        </w:numPr>
        <w:spacing w:line="259" w:lineRule="auto"/>
        <w:contextualSpacing w:val="0"/>
      </w:pPr>
      <w:r>
        <w:t xml:space="preserve">FFS: How to determine the received power of LP-SS in </w:t>
      </w:r>
      <w:r w:rsidRPr="0015027B">
        <w:t>OOK ON symbols</w:t>
      </w:r>
    </w:p>
    <w:p w14:paraId="298E5386" w14:textId="77777777" w:rsidR="001C35E1" w:rsidRPr="0015027B" w:rsidRDefault="001C35E1" w:rsidP="001C35E1">
      <w:pPr>
        <w:pStyle w:val="ListParagraph"/>
        <w:numPr>
          <w:ilvl w:val="0"/>
          <w:numId w:val="21"/>
        </w:numPr>
        <w:spacing w:line="259" w:lineRule="auto"/>
        <w:contextualSpacing w:val="0"/>
      </w:pPr>
      <w:r w:rsidRPr="0015027B">
        <w:t>LP-RSRQ</w:t>
      </w:r>
    </w:p>
    <w:p w14:paraId="5426F30D" w14:textId="77777777" w:rsidR="001C35E1" w:rsidRDefault="001C35E1" w:rsidP="001C35E1">
      <w:pPr>
        <w:pStyle w:val="ListParagraph"/>
        <w:numPr>
          <w:ilvl w:val="1"/>
          <w:numId w:val="21"/>
        </w:numPr>
        <w:spacing w:line="259" w:lineRule="auto"/>
        <w:contextualSpacing w:val="0"/>
      </w:pPr>
      <w:r w:rsidRPr="0015027B">
        <w:t>LP-RSRQ = LP-RSRP/LP-RSSI</w:t>
      </w:r>
    </w:p>
    <w:p w14:paraId="75471C7A" w14:textId="77777777" w:rsidR="001C35E1" w:rsidRPr="0015027B" w:rsidRDefault="001C35E1" w:rsidP="001C35E1">
      <w:pPr>
        <w:pStyle w:val="ListParagraph"/>
        <w:numPr>
          <w:ilvl w:val="1"/>
          <w:numId w:val="21"/>
        </w:numPr>
        <w:spacing w:line="259" w:lineRule="auto"/>
        <w:contextualSpacing w:val="0"/>
      </w:pPr>
      <w:r>
        <w:t xml:space="preserve">For the definition of LP-RSSI for determination of </w:t>
      </w:r>
      <w:r w:rsidRPr="0015027B">
        <w:t>LP-</w:t>
      </w:r>
      <w:r>
        <w:t>RSRQ, further consider the following options:</w:t>
      </w:r>
    </w:p>
    <w:p w14:paraId="441C5D98" w14:textId="77777777" w:rsidR="001C35E1" w:rsidRPr="0015027B" w:rsidRDefault="001C35E1" w:rsidP="001C35E1">
      <w:pPr>
        <w:pStyle w:val="ListParagraph"/>
        <w:numPr>
          <w:ilvl w:val="2"/>
          <w:numId w:val="21"/>
        </w:numPr>
        <w:spacing w:line="259" w:lineRule="auto"/>
        <w:contextualSpacing w:val="0"/>
      </w:pPr>
      <w:r w:rsidRPr="0015027B">
        <w:t xml:space="preserve">Option 1: LP-RSSI is the linear average of total received power in all </w:t>
      </w:r>
      <w:r>
        <w:t xml:space="preserve">LP-SS </w:t>
      </w:r>
      <w:r w:rsidRPr="0015027B">
        <w:t>OOK symbols.</w:t>
      </w:r>
    </w:p>
    <w:p w14:paraId="0F3F7201" w14:textId="77777777" w:rsidR="001C35E1" w:rsidRDefault="001C35E1" w:rsidP="001C35E1">
      <w:pPr>
        <w:pStyle w:val="ListParagraph"/>
        <w:numPr>
          <w:ilvl w:val="2"/>
          <w:numId w:val="21"/>
        </w:numPr>
        <w:spacing w:line="259" w:lineRule="auto"/>
        <w:contextualSpacing w:val="0"/>
      </w:pPr>
      <w:r w:rsidRPr="0015027B">
        <w:t xml:space="preserve">Option 2: LP-RSSI is the linear average of total received power in </w:t>
      </w:r>
      <w:r>
        <w:t xml:space="preserve">LP-SS </w:t>
      </w:r>
      <w:r w:rsidRPr="0015027B">
        <w:t>OOK OFF symbols.</w:t>
      </w:r>
    </w:p>
    <w:p w14:paraId="1005456A" w14:textId="77777777" w:rsidR="001C35E1" w:rsidRDefault="001C35E1" w:rsidP="001C35E1">
      <w:pPr>
        <w:pStyle w:val="ListParagraph"/>
        <w:numPr>
          <w:ilvl w:val="2"/>
          <w:numId w:val="21"/>
        </w:numPr>
        <w:spacing w:line="259" w:lineRule="auto"/>
        <w:contextualSpacing w:val="0"/>
      </w:pPr>
      <w:r>
        <w:t xml:space="preserve">Option 3: </w:t>
      </w:r>
      <w:r w:rsidRPr="0015027B">
        <w:t xml:space="preserve">LP-RSSI is the linear average of total received power in </w:t>
      </w:r>
      <w:r>
        <w:t xml:space="preserve">LP-SS </w:t>
      </w:r>
      <w:r w:rsidRPr="0015027B">
        <w:t xml:space="preserve">OOK </w:t>
      </w:r>
      <w:r>
        <w:t>ON</w:t>
      </w:r>
      <w:r w:rsidRPr="0015027B">
        <w:t xml:space="preserve"> symbols.</w:t>
      </w:r>
    </w:p>
    <w:p w14:paraId="3544BE10" w14:textId="77777777" w:rsidR="001C35E1" w:rsidRPr="0015027B" w:rsidRDefault="001C35E1" w:rsidP="001C35E1">
      <w:pPr>
        <w:pStyle w:val="ListParagraph"/>
        <w:numPr>
          <w:ilvl w:val="0"/>
          <w:numId w:val="21"/>
        </w:numPr>
        <w:spacing w:line="259" w:lineRule="auto"/>
        <w:contextualSpacing w:val="0"/>
      </w:pPr>
      <w:r w:rsidRPr="0015027B">
        <w:lastRenderedPageBreak/>
        <w:t>FFS: LP-SINR</w:t>
      </w:r>
      <w:r w:rsidRPr="004020F0">
        <w:rPr>
          <w:color w:val="FF0000"/>
        </w:rPr>
        <w:t xml:space="preserve">, </w:t>
      </w:r>
      <w:r w:rsidRPr="004020F0">
        <w:rPr>
          <w:strike/>
          <w:color w:val="FF0000"/>
        </w:rPr>
        <w:t>Power ratio of OOK-ON symbol and OOK-OFF symbol</w:t>
      </w:r>
    </w:p>
    <w:p w14:paraId="293C3B63" w14:textId="77777777" w:rsidR="001C35E1" w:rsidRPr="0015027B" w:rsidRDefault="001C35E1" w:rsidP="001C35E1">
      <w:pPr>
        <w:rPr>
          <w:szCs w:val="20"/>
        </w:rPr>
      </w:pPr>
      <w:r w:rsidRPr="0015027B">
        <w:rPr>
          <w:szCs w:val="20"/>
        </w:rPr>
        <w:t xml:space="preserve">Note: </w:t>
      </w:r>
      <w:r w:rsidRPr="004020F0">
        <w:rPr>
          <w:strike/>
          <w:color w:val="FF0000"/>
          <w:szCs w:val="20"/>
        </w:rPr>
        <w:t>RAN1 will send an LS to RAN2 and RAN4 on the measurement metrics that can be supported from RAN1 perspective, to facilitate RAN2/RAN4 discussions</w:t>
      </w:r>
      <w:r w:rsidRPr="0015027B">
        <w:rPr>
          <w:szCs w:val="20"/>
        </w:rPr>
        <w:t xml:space="preserve">. The exact metrics </w:t>
      </w:r>
      <w:r>
        <w:rPr>
          <w:szCs w:val="20"/>
        </w:rPr>
        <w:t xml:space="preserve">for </w:t>
      </w:r>
      <w:r w:rsidRPr="0015027B">
        <w:rPr>
          <w:szCs w:val="20"/>
        </w:rPr>
        <w:t>OOK-based receiver to be used and defined in the specifications depend on the outcome of [RAN1]/RAN2/RAN4 discussions.</w:t>
      </w:r>
    </w:p>
    <w:p w14:paraId="7DBC4B9B" w14:textId="77777777" w:rsidR="001C35E1" w:rsidRDefault="001C35E1" w:rsidP="00A50999">
      <w:pPr>
        <w:overflowPunct w:val="0"/>
        <w:autoSpaceDE w:val="0"/>
        <w:autoSpaceDN w:val="0"/>
        <w:adjustRightInd w:val="0"/>
        <w:textAlignment w:val="baseline"/>
      </w:pPr>
    </w:p>
    <w:p w14:paraId="203614C3" w14:textId="77777777" w:rsidR="00CD5249" w:rsidRDefault="00CD5249" w:rsidP="00CD5249">
      <w:pPr>
        <w:rPr>
          <w:rFonts w:eastAsia="DengXian"/>
          <w:lang w:bidi="ar"/>
        </w:rPr>
      </w:pPr>
    </w:p>
    <w:p w14:paraId="55C74BD0" w14:textId="77777777" w:rsidR="00CD5249" w:rsidRPr="003B4FC4" w:rsidRDefault="00CD5249" w:rsidP="00CD5249">
      <w:pPr>
        <w:rPr>
          <w:rFonts w:eastAsia="Malgun Gothic"/>
          <w:b/>
          <w:bCs/>
          <w:szCs w:val="20"/>
          <w:highlight w:val="darkYellow"/>
          <w:lang w:eastAsia="ko-KR"/>
        </w:rPr>
      </w:pPr>
      <w:r w:rsidRPr="003B4FC4">
        <w:rPr>
          <w:rFonts w:eastAsia="Malgun Gothic"/>
          <w:b/>
          <w:bCs/>
          <w:szCs w:val="20"/>
          <w:highlight w:val="darkYellow"/>
          <w:lang w:eastAsia="ko-KR"/>
        </w:rPr>
        <w:t>Working Assumption</w:t>
      </w:r>
    </w:p>
    <w:p w14:paraId="59B455A2" w14:textId="77777777" w:rsidR="00CD5249" w:rsidRPr="00113885" w:rsidRDefault="00CD5249" w:rsidP="00CD5249">
      <w:pPr>
        <w:rPr>
          <w:rFonts w:eastAsia="Malgun Gothic"/>
          <w:szCs w:val="20"/>
          <w:lang w:eastAsia="ko-KR"/>
        </w:rPr>
      </w:pPr>
      <w:r w:rsidRPr="00113885">
        <w:rPr>
          <w:rFonts w:eastAsia="Malgun Gothic"/>
          <w:szCs w:val="20"/>
          <w:lang w:eastAsia="ko-KR"/>
        </w:rPr>
        <w:t>From RAN1 perspective, for the entry/exit conditions for LP-WUS monitoring</w:t>
      </w:r>
      <w:r>
        <w:rPr>
          <w:rFonts w:eastAsia="Malgun Gothic"/>
          <w:szCs w:val="20"/>
          <w:lang w:eastAsia="ko-KR"/>
        </w:rPr>
        <w:t xml:space="preserve"> in IDLE/inactive mode</w:t>
      </w:r>
      <w:r w:rsidRPr="00113885">
        <w:rPr>
          <w:rFonts w:eastAsia="Malgun Gothic"/>
          <w:szCs w:val="20"/>
          <w:lang w:eastAsia="ko-KR"/>
        </w:rPr>
        <w:t>,</w:t>
      </w:r>
    </w:p>
    <w:p w14:paraId="76461758" w14:textId="77777777" w:rsidR="00CD5249" w:rsidRPr="00113885" w:rsidRDefault="00CD5249" w:rsidP="00CD5249">
      <w:pPr>
        <w:pStyle w:val="ListParagraph"/>
        <w:numPr>
          <w:ilvl w:val="0"/>
          <w:numId w:val="22"/>
        </w:numPr>
        <w:contextualSpacing w:val="0"/>
        <w:rPr>
          <w:lang w:eastAsia="ko-KR"/>
        </w:rPr>
      </w:pPr>
      <w:r w:rsidRPr="00113885">
        <w:rPr>
          <w:lang w:eastAsia="ko-KR"/>
        </w:rPr>
        <w:t>The UE may start LP-WUS monitoring</w:t>
      </w:r>
      <w:r>
        <w:rPr>
          <w:lang w:eastAsia="ko-KR"/>
        </w:rPr>
        <w:t xml:space="preserve"> </w:t>
      </w:r>
      <w:proofErr w:type="gramStart"/>
      <w:r>
        <w:rPr>
          <w:lang w:eastAsia="ko-KR"/>
        </w:rPr>
        <w:t>if</w:t>
      </w:r>
      <w:proofErr w:type="gramEnd"/>
    </w:p>
    <w:p w14:paraId="79FA6F98" w14:textId="77777777" w:rsidR="00CD5249" w:rsidRPr="00113885" w:rsidRDefault="00CD5249" w:rsidP="00CD5249">
      <w:pPr>
        <w:pStyle w:val="ListParagraph"/>
        <w:numPr>
          <w:ilvl w:val="1"/>
          <w:numId w:val="22"/>
        </w:numPr>
        <w:contextualSpacing w:val="0"/>
        <w:rPr>
          <w:lang w:eastAsia="ko-KR"/>
        </w:rPr>
      </w:pPr>
      <w:r w:rsidRPr="00113885">
        <w:rPr>
          <w:lang w:eastAsia="ko-KR"/>
        </w:rPr>
        <w:t>the serving cell measurement performed by the MR is above entry threshold</w:t>
      </w:r>
      <w:r w:rsidRPr="001108D8">
        <w:rPr>
          <w:color w:val="FF0000"/>
          <w:lang w:eastAsia="ko-KR"/>
        </w:rPr>
        <w:t>(s)</w:t>
      </w:r>
      <w:r w:rsidRPr="001B6764">
        <w:rPr>
          <w:color w:val="FF0000"/>
          <w:lang w:eastAsia="ko-KR"/>
        </w:rPr>
        <w:t xml:space="preserve">, if </w:t>
      </w:r>
      <w:r w:rsidRPr="00113885">
        <w:rPr>
          <w:lang w:eastAsia="ko-KR"/>
        </w:rPr>
        <w:t>configured by the gNB</w:t>
      </w:r>
      <w:r w:rsidRPr="00B82E82">
        <w:rPr>
          <w:strike/>
          <w:color w:val="FF0000"/>
          <w:lang w:eastAsia="ko-KR"/>
        </w:rPr>
        <w:t>, and/</w:t>
      </w:r>
      <w:r w:rsidRPr="00300D1B">
        <w:rPr>
          <w:strike/>
          <w:color w:val="FF0000"/>
          <w:lang w:eastAsia="ko-KR"/>
        </w:rPr>
        <w:t>or</w:t>
      </w:r>
    </w:p>
    <w:p w14:paraId="17981853" w14:textId="77777777" w:rsidR="00CD5249" w:rsidRPr="00D30220" w:rsidRDefault="00CD5249" w:rsidP="00CD5249">
      <w:pPr>
        <w:pStyle w:val="ListParagraph"/>
        <w:numPr>
          <w:ilvl w:val="1"/>
          <w:numId w:val="22"/>
        </w:numPr>
        <w:contextualSpacing w:val="0"/>
        <w:rPr>
          <w:lang w:eastAsia="ko-KR"/>
        </w:rPr>
      </w:pPr>
      <w:r w:rsidRPr="00113885">
        <w:rPr>
          <w:lang w:eastAsia="ko-KR"/>
        </w:rPr>
        <w:t>FFS other conditions</w:t>
      </w:r>
      <w:r w:rsidRPr="00D505AA">
        <w:rPr>
          <w:color w:val="FF0000"/>
          <w:lang w:eastAsia="ko-KR"/>
        </w:rPr>
        <w:t xml:space="preserve">, and if any, whether all or one or some of the conditions need to be </w:t>
      </w:r>
      <w:proofErr w:type="gramStart"/>
      <w:r w:rsidRPr="00D505AA">
        <w:rPr>
          <w:color w:val="FF0000"/>
          <w:lang w:eastAsia="ko-KR"/>
        </w:rPr>
        <w:t>satisfied</w:t>
      </w:r>
      <w:proofErr w:type="gramEnd"/>
    </w:p>
    <w:p w14:paraId="40E9F69A" w14:textId="77777777" w:rsidR="00CD5249" w:rsidRPr="00113885" w:rsidRDefault="00CD5249" w:rsidP="00CD5249">
      <w:pPr>
        <w:pStyle w:val="ListParagraph"/>
        <w:numPr>
          <w:ilvl w:val="0"/>
          <w:numId w:val="22"/>
        </w:numPr>
        <w:contextualSpacing w:val="0"/>
        <w:rPr>
          <w:lang w:eastAsia="ko-KR"/>
        </w:rPr>
      </w:pPr>
      <w:r>
        <w:rPr>
          <w:lang w:eastAsia="ko-KR"/>
        </w:rPr>
        <w:t xml:space="preserve">If </w:t>
      </w:r>
      <w:r w:rsidRPr="00113885">
        <w:rPr>
          <w:lang w:eastAsia="ko-KR"/>
        </w:rPr>
        <w:t>UE start</w:t>
      </w:r>
      <w:r>
        <w:rPr>
          <w:lang w:eastAsia="ko-KR"/>
        </w:rPr>
        <w:t>s</w:t>
      </w:r>
      <w:r w:rsidRPr="00113885">
        <w:rPr>
          <w:lang w:eastAsia="ko-KR"/>
        </w:rPr>
        <w:t xml:space="preserve"> LP-WUS monitoring</w:t>
      </w:r>
      <w:r>
        <w:rPr>
          <w:lang w:eastAsia="ko-KR"/>
        </w:rPr>
        <w:t xml:space="preserve">, it </w:t>
      </w:r>
      <w:r w:rsidRPr="00113885">
        <w:rPr>
          <w:lang w:eastAsia="ko-KR"/>
        </w:rPr>
        <w:t>may stop the legacy PO</w:t>
      </w:r>
      <w:r w:rsidRPr="00F63704">
        <w:rPr>
          <w:lang w:eastAsia="ko-KR"/>
        </w:rPr>
        <w:t xml:space="preserve"> </w:t>
      </w:r>
      <w:r w:rsidRPr="00113885">
        <w:rPr>
          <w:lang w:eastAsia="ko-KR"/>
        </w:rPr>
        <w:t xml:space="preserve">monitoring </w:t>
      </w:r>
      <w:r>
        <w:rPr>
          <w:color w:val="FF0000"/>
          <w:lang w:eastAsia="ko-KR"/>
        </w:rPr>
        <w:t>before</w:t>
      </w:r>
      <w:r w:rsidRPr="00F06CE6">
        <w:rPr>
          <w:color w:val="FF0000"/>
          <w:lang w:eastAsia="ko-KR"/>
        </w:rPr>
        <w:t xml:space="preserve"> UE receives LP-WUS indicating wake-</w:t>
      </w:r>
      <w:proofErr w:type="gramStart"/>
      <w:r w:rsidRPr="00F06CE6">
        <w:rPr>
          <w:color w:val="FF0000"/>
          <w:lang w:eastAsia="ko-KR"/>
        </w:rPr>
        <w:t>up</w:t>
      </w:r>
      <w:proofErr w:type="gramEnd"/>
    </w:p>
    <w:p w14:paraId="6AA6529A" w14:textId="77777777" w:rsidR="00CD5249" w:rsidRPr="00113885" w:rsidRDefault="00CD5249" w:rsidP="00CD5249">
      <w:pPr>
        <w:pStyle w:val="ListParagraph"/>
        <w:numPr>
          <w:ilvl w:val="0"/>
          <w:numId w:val="22"/>
        </w:numPr>
        <w:contextualSpacing w:val="0"/>
        <w:rPr>
          <w:lang w:eastAsia="ko-KR"/>
        </w:rPr>
      </w:pPr>
      <w:r w:rsidRPr="00113885">
        <w:rPr>
          <w:lang w:eastAsia="ko-KR"/>
        </w:rPr>
        <w:t xml:space="preserve">The UE monitors the legacy PO (and may monitor PEI) and </w:t>
      </w:r>
      <w:r>
        <w:rPr>
          <w:lang w:eastAsia="ko-KR"/>
        </w:rPr>
        <w:t xml:space="preserve">may </w:t>
      </w:r>
      <w:r w:rsidRPr="00113885">
        <w:rPr>
          <w:lang w:eastAsia="ko-KR"/>
        </w:rPr>
        <w:t xml:space="preserve">stop LP-WUS monitoring </w:t>
      </w:r>
      <w:proofErr w:type="gramStart"/>
      <w:r w:rsidRPr="00113885">
        <w:rPr>
          <w:lang w:eastAsia="ko-KR"/>
        </w:rPr>
        <w:t>if</w:t>
      </w:r>
      <w:proofErr w:type="gramEnd"/>
    </w:p>
    <w:p w14:paraId="09BBC3ED" w14:textId="77777777" w:rsidR="00CD5249" w:rsidRPr="00113885" w:rsidRDefault="00CD5249" w:rsidP="00CD5249">
      <w:pPr>
        <w:pStyle w:val="ListParagraph"/>
        <w:numPr>
          <w:ilvl w:val="1"/>
          <w:numId w:val="22"/>
        </w:numPr>
        <w:contextualSpacing w:val="0"/>
        <w:rPr>
          <w:lang w:eastAsia="ko-KR"/>
        </w:rPr>
      </w:pPr>
      <w:r w:rsidRPr="00113885">
        <w:rPr>
          <w:lang w:eastAsia="ko-KR"/>
        </w:rPr>
        <w:t>the serving cell measurement performed by the LR is below exit threshold</w:t>
      </w:r>
      <w:r w:rsidRPr="001108D8">
        <w:rPr>
          <w:color w:val="FF0000"/>
          <w:lang w:eastAsia="ko-KR"/>
        </w:rPr>
        <w:t>(s)</w:t>
      </w:r>
      <w:r w:rsidRPr="001B6764">
        <w:rPr>
          <w:color w:val="FF0000"/>
          <w:lang w:eastAsia="ko-KR"/>
        </w:rPr>
        <w:t xml:space="preserve">, if </w:t>
      </w:r>
      <w:r w:rsidRPr="00113885">
        <w:rPr>
          <w:lang w:eastAsia="ko-KR"/>
        </w:rPr>
        <w:t>configured by the gNB</w:t>
      </w:r>
      <w:r w:rsidRPr="00D505AA">
        <w:rPr>
          <w:strike/>
          <w:color w:val="FF0000"/>
          <w:lang w:eastAsia="ko-KR"/>
        </w:rPr>
        <w:t>, and/</w:t>
      </w:r>
      <w:r w:rsidRPr="00300D1B">
        <w:rPr>
          <w:strike/>
          <w:color w:val="FF0000"/>
          <w:lang w:eastAsia="ko-KR"/>
        </w:rPr>
        <w:t>or</w:t>
      </w:r>
    </w:p>
    <w:p w14:paraId="035816BF" w14:textId="77777777" w:rsidR="00CD5249" w:rsidRPr="00113885" w:rsidRDefault="00CD5249" w:rsidP="00CD5249">
      <w:pPr>
        <w:pStyle w:val="ListParagraph"/>
        <w:numPr>
          <w:ilvl w:val="1"/>
          <w:numId w:val="22"/>
        </w:numPr>
        <w:contextualSpacing w:val="0"/>
        <w:rPr>
          <w:lang w:eastAsia="ko-KR"/>
        </w:rPr>
      </w:pPr>
      <w:r w:rsidRPr="00113885">
        <w:rPr>
          <w:lang w:eastAsia="ko-KR"/>
        </w:rPr>
        <w:t>FFS other conditions</w:t>
      </w:r>
      <w:r w:rsidRPr="00D505AA">
        <w:rPr>
          <w:color w:val="FF0000"/>
          <w:lang w:eastAsia="ko-KR"/>
        </w:rPr>
        <w:t xml:space="preserve">, and if any, whether all or one or some of the conditions need to be </w:t>
      </w:r>
      <w:proofErr w:type="gramStart"/>
      <w:r w:rsidRPr="00D505AA">
        <w:rPr>
          <w:color w:val="FF0000"/>
          <w:lang w:eastAsia="ko-KR"/>
        </w:rPr>
        <w:t>satisfied</w:t>
      </w:r>
      <w:proofErr w:type="gramEnd"/>
    </w:p>
    <w:p w14:paraId="656D40FA" w14:textId="77777777" w:rsidR="00CD5249" w:rsidRDefault="00CD5249" w:rsidP="00CD5249">
      <w:pPr>
        <w:pStyle w:val="ListParagraph"/>
        <w:numPr>
          <w:ilvl w:val="0"/>
          <w:numId w:val="22"/>
        </w:numPr>
        <w:contextualSpacing w:val="0"/>
        <w:rPr>
          <w:lang w:eastAsia="ko-KR"/>
        </w:rPr>
      </w:pPr>
      <w:r w:rsidRPr="00113885">
        <w:rPr>
          <w:lang w:eastAsia="ko-KR"/>
        </w:rPr>
        <w:t xml:space="preserve">FFS the serving cell measurement </w:t>
      </w:r>
      <w:proofErr w:type="gramStart"/>
      <w:r w:rsidRPr="00113885">
        <w:rPr>
          <w:lang w:eastAsia="ko-KR"/>
        </w:rPr>
        <w:t>metrics</w:t>
      </w:r>
      <w:proofErr w:type="gramEnd"/>
    </w:p>
    <w:p w14:paraId="2B629B60" w14:textId="77777777" w:rsidR="00CD5249" w:rsidRDefault="00CD5249" w:rsidP="00CD5249">
      <w:pPr>
        <w:pStyle w:val="ListParagraph"/>
        <w:numPr>
          <w:ilvl w:val="0"/>
          <w:numId w:val="22"/>
        </w:numPr>
        <w:contextualSpacing w:val="0"/>
        <w:rPr>
          <w:lang w:eastAsia="ko-KR"/>
        </w:rPr>
      </w:pPr>
      <w:r w:rsidRPr="00113885">
        <w:rPr>
          <w:lang w:eastAsia="ko-KR"/>
        </w:rPr>
        <w:t xml:space="preserve">The entry/exit thresholds </w:t>
      </w:r>
      <w:r>
        <w:rPr>
          <w:lang w:eastAsia="ko-KR"/>
        </w:rPr>
        <w:t>can</w:t>
      </w:r>
      <w:r w:rsidRPr="00113885">
        <w:rPr>
          <w:lang w:eastAsia="ko-KR"/>
        </w:rPr>
        <w:t xml:space="preserve"> be configured </w:t>
      </w:r>
      <w:r>
        <w:rPr>
          <w:lang w:eastAsia="ko-KR"/>
        </w:rPr>
        <w:t>separately</w:t>
      </w:r>
      <w:r w:rsidRPr="00113885">
        <w:rPr>
          <w:lang w:eastAsia="ko-KR"/>
        </w:rPr>
        <w:t xml:space="preserve"> for different types of </w:t>
      </w:r>
      <w:proofErr w:type="gramStart"/>
      <w:r w:rsidRPr="00113885">
        <w:rPr>
          <w:lang w:eastAsia="ko-KR"/>
        </w:rPr>
        <w:t>LR</w:t>
      </w:r>
      <w:proofErr w:type="gramEnd"/>
    </w:p>
    <w:p w14:paraId="00EF8294" w14:textId="77777777" w:rsidR="00CD5249" w:rsidRDefault="00CD5249" w:rsidP="00CD5249">
      <w:pPr>
        <w:pStyle w:val="ListParagraph"/>
        <w:numPr>
          <w:ilvl w:val="0"/>
          <w:numId w:val="22"/>
        </w:numPr>
        <w:contextualSpacing w:val="0"/>
        <w:rPr>
          <w:lang w:eastAsia="ko-KR"/>
        </w:rPr>
      </w:pPr>
      <w:r>
        <w:rPr>
          <w:lang w:eastAsia="ko-KR"/>
        </w:rPr>
        <w:t xml:space="preserve">It is left to RAN2 discussion whether </w:t>
      </w:r>
      <w:r w:rsidRPr="005F5BEC">
        <w:rPr>
          <w:lang w:eastAsia="ko-KR"/>
        </w:rPr>
        <w:t>the threshold(s) are always configured by the gNB</w:t>
      </w:r>
      <w:r>
        <w:rPr>
          <w:lang w:eastAsia="ko-KR"/>
        </w:rPr>
        <w:t xml:space="preserve">. </w:t>
      </w:r>
    </w:p>
    <w:p w14:paraId="7F710CED" w14:textId="77777777" w:rsidR="00CD5249" w:rsidRPr="00C069A4" w:rsidRDefault="00CD5249" w:rsidP="00CD5249">
      <w:pPr>
        <w:pStyle w:val="ListParagraph"/>
        <w:numPr>
          <w:ilvl w:val="0"/>
          <w:numId w:val="22"/>
        </w:numPr>
        <w:contextualSpacing w:val="0"/>
        <w:rPr>
          <w:lang w:eastAsia="ko-KR"/>
        </w:rPr>
      </w:pPr>
      <w:r>
        <w:rPr>
          <w:lang w:eastAsia="ko-KR"/>
        </w:rPr>
        <w:t>Note: This may be revisited based on the RAN2/RAN4 discussion.</w:t>
      </w:r>
    </w:p>
    <w:p w14:paraId="63D93E40" w14:textId="77777777" w:rsidR="00CD5249" w:rsidRDefault="00CD5249" w:rsidP="00A50999">
      <w:pPr>
        <w:overflowPunct w:val="0"/>
        <w:autoSpaceDE w:val="0"/>
        <w:autoSpaceDN w:val="0"/>
        <w:adjustRightInd w:val="0"/>
        <w:textAlignment w:val="baseline"/>
      </w:pPr>
    </w:p>
    <w:p w14:paraId="68E7F84D" w14:textId="77777777" w:rsidR="00A403D1" w:rsidRPr="00C069A4" w:rsidRDefault="00A403D1" w:rsidP="00A403D1">
      <w:pPr>
        <w:rPr>
          <w:rFonts w:eastAsia="DengXian"/>
          <w:b/>
          <w:bCs/>
          <w:lang w:bidi="ar"/>
        </w:rPr>
      </w:pPr>
      <w:r w:rsidRPr="00C069A4">
        <w:rPr>
          <w:rFonts w:eastAsia="DengXian"/>
          <w:b/>
          <w:bCs/>
          <w:lang w:bidi="ar"/>
        </w:rPr>
        <w:t>Conclusion</w:t>
      </w:r>
    </w:p>
    <w:p w14:paraId="262DA001" w14:textId="77777777" w:rsidR="00A403D1" w:rsidRPr="00103407" w:rsidRDefault="00A403D1" w:rsidP="00A403D1">
      <w:pPr>
        <w:rPr>
          <w:szCs w:val="20"/>
        </w:rPr>
      </w:pPr>
      <w:r w:rsidRPr="009247FC">
        <w:rPr>
          <w:szCs w:val="20"/>
        </w:rPr>
        <w:t xml:space="preserve">LP-SINR is not considered further as a metric for RRM serving cell measurement </w:t>
      </w:r>
      <w:r w:rsidRPr="00C069A4">
        <w:rPr>
          <w:strike/>
          <w:szCs w:val="20"/>
        </w:rPr>
        <w:t>for OOK-based receiver</w:t>
      </w:r>
      <w:r w:rsidRPr="009247FC">
        <w:rPr>
          <w:szCs w:val="20"/>
        </w:rPr>
        <w:t>.</w:t>
      </w:r>
    </w:p>
    <w:p w14:paraId="3F600DC5" w14:textId="77777777" w:rsidR="00A403D1" w:rsidRDefault="00A403D1" w:rsidP="00A403D1">
      <w:pPr>
        <w:rPr>
          <w:rFonts w:eastAsia="DengXian"/>
          <w:lang w:bidi="ar"/>
        </w:rPr>
      </w:pPr>
    </w:p>
    <w:p w14:paraId="04B32D92" w14:textId="77777777" w:rsidR="00A403D1" w:rsidRPr="00472538" w:rsidRDefault="00A403D1" w:rsidP="00A50999">
      <w:pPr>
        <w:overflowPunct w:val="0"/>
        <w:autoSpaceDE w:val="0"/>
        <w:autoSpaceDN w:val="0"/>
        <w:adjustRightInd w:val="0"/>
        <w:textAlignment w:val="baseline"/>
      </w:pPr>
    </w:p>
    <w:sectPr w:rsidR="00A403D1" w:rsidRPr="00472538">
      <w:head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F62126" w14:textId="77777777" w:rsidR="005A1463" w:rsidRDefault="005A1463">
      <w:r>
        <w:separator/>
      </w:r>
    </w:p>
  </w:endnote>
  <w:endnote w:type="continuationSeparator" w:id="0">
    <w:p w14:paraId="07B5EA5D" w14:textId="77777777" w:rsidR="005A1463" w:rsidRDefault="005A1463">
      <w:r>
        <w:continuationSeparator/>
      </w:r>
    </w:p>
  </w:endnote>
  <w:endnote w:type="continuationNotice" w:id="1">
    <w:p w14:paraId="57F1BF81" w14:textId="77777777" w:rsidR="005A1463" w:rsidRDefault="005A146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Medium">
    <w:altName w:val="游ゴシック Medium"/>
    <w:panose1 w:val="020B0500000000000000"/>
    <w:charset w:val="80"/>
    <w:family w:val="modern"/>
    <w:pitch w:val="variable"/>
    <w:sig w:usb0="E00002FF" w:usb1="2AC7FDFF" w:usb2="00000016"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36BDE5" w14:textId="181A10CF" w:rsidR="001D4615" w:rsidRDefault="001D461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117841" w14:textId="77777777" w:rsidR="005A1463" w:rsidRDefault="005A1463">
      <w:r>
        <w:separator/>
      </w:r>
    </w:p>
  </w:footnote>
  <w:footnote w:type="continuationSeparator" w:id="0">
    <w:p w14:paraId="2A9C0059" w14:textId="77777777" w:rsidR="005A1463" w:rsidRDefault="005A1463">
      <w:r>
        <w:continuationSeparator/>
      </w:r>
    </w:p>
  </w:footnote>
  <w:footnote w:type="continuationNotice" w:id="1">
    <w:p w14:paraId="74FF8A01" w14:textId="77777777" w:rsidR="005A1463" w:rsidRDefault="005A146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8BC02D" w14:textId="3FF29EC2" w:rsidR="001D4615" w:rsidRDefault="001D4615">
    <w:r>
      <w:t xml:space="preserve">Page </w:t>
    </w:r>
    <w:r>
      <w:fldChar w:fldCharType="begin"/>
    </w:r>
    <w:r>
      <w:instrText>PAGE</w:instrText>
    </w:r>
    <w:r>
      <w:fldChar w:fldCharType="separate"/>
    </w:r>
    <w:r>
      <w:rPr>
        <w:noProof/>
      </w:rPr>
      <w:t>-2013262320</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24065388"/>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E730A3D"/>
    <w:multiLevelType w:val="multilevel"/>
    <w:tmpl w:val="0E730A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F535913"/>
    <w:multiLevelType w:val="hybridMultilevel"/>
    <w:tmpl w:val="D6DC4B48"/>
    <w:lvl w:ilvl="0" w:tplc="2098C094">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55005F"/>
    <w:multiLevelType w:val="hybridMultilevel"/>
    <w:tmpl w:val="0EE24FCC"/>
    <w:lvl w:ilvl="0" w:tplc="604E1BAC">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28707A8F"/>
    <w:multiLevelType w:val="hybridMultilevel"/>
    <w:tmpl w:val="019C0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090407"/>
    <w:multiLevelType w:val="hybridMultilevel"/>
    <w:tmpl w:val="2654D28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70029AA"/>
    <w:multiLevelType w:val="hybridMultilevel"/>
    <w:tmpl w:val="50AE9670"/>
    <w:lvl w:ilvl="0" w:tplc="E104F98C">
      <w:start w:val="1"/>
      <w:numFmt w:val="bullet"/>
      <w:lvlText w:val=""/>
      <w:lvlJc w:val="left"/>
      <w:pPr>
        <w:tabs>
          <w:tab w:val="num" w:pos="720"/>
        </w:tabs>
        <w:ind w:left="720" w:hanging="360"/>
      </w:pPr>
      <w:rPr>
        <w:rFonts w:ascii="Wingdings" w:hAnsi="Wingdings" w:hint="default"/>
      </w:rPr>
    </w:lvl>
    <w:lvl w:ilvl="1" w:tplc="0540A6B4">
      <w:numFmt w:val="bullet"/>
      <w:lvlText w:val=""/>
      <w:lvlJc w:val="left"/>
      <w:pPr>
        <w:tabs>
          <w:tab w:val="num" w:pos="1440"/>
        </w:tabs>
        <w:ind w:left="1440" w:hanging="360"/>
      </w:pPr>
      <w:rPr>
        <w:rFonts w:ascii="Wingdings" w:hAnsi="Wingdings" w:hint="default"/>
      </w:rPr>
    </w:lvl>
    <w:lvl w:ilvl="2" w:tplc="C72A0ED6">
      <w:numFmt w:val="bullet"/>
      <w:lvlText w:val=""/>
      <w:lvlJc w:val="left"/>
      <w:pPr>
        <w:tabs>
          <w:tab w:val="num" w:pos="2160"/>
        </w:tabs>
        <w:ind w:left="2160" w:hanging="360"/>
      </w:pPr>
      <w:rPr>
        <w:rFonts w:ascii="Wingdings" w:hAnsi="Wingdings" w:hint="default"/>
      </w:rPr>
    </w:lvl>
    <w:lvl w:ilvl="3" w:tplc="934430EA" w:tentative="1">
      <w:start w:val="1"/>
      <w:numFmt w:val="bullet"/>
      <w:lvlText w:val=""/>
      <w:lvlJc w:val="left"/>
      <w:pPr>
        <w:tabs>
          <w:tab w:val="num" w:pos="2880"/>
        </w:tabs>
        <w:ind w:left="2880" w:hanging="360"/>
      </w:pPr>
      <w:rPr>
        <w:rFonts w:ascii="Wingdings" w:hAnsi="Wingdings" w:hint="default"/>
      </w:rPr>
    </w:lvl>
    <w:lvl w:ilvl="4" w:tplc="DF8E0EB8" w:tentative="1">
      <w:start w:val="1"/>
      <w:numFmt w:val="bullet"/>
      <w:lvlText w:val=""/>
      <w:lvlJc w:val="left"/>
      <w:pPr>
        <w:tabs>
          <w:tab w:val="num" w:pos="3600"/>
        </w:tabs>
        <w:ind w:left="3600" w:hanging="360"/>
      </w:pPr>
      <w:rPr>
        <w:rFonts w:ascii="Wingdings" w:hAnsi="Wingdings" w:hint="default"/>
      </w:rPr>
    </w:lvl>
    <w:lvl w:ilvl="5" w:tplc="ED848F20" w:tentative="1">
      <w:start w:val="1"/>
      <w:numFmt w:val="bullet"/>
      <w:lvlText w:val=""/>
      <w:lvlJc w:val="left"/>
      <w:pPr>
        <w:tabs>
          <w:tab w:val="num" w:pos="4320"/>
        </w:tabs>
        <w:ind w:left="4320" w:hanging="360"/>
      </w:pPr>
      <w:rPr>
        <w:rFonts w:ascii="Wingdings" w:hAnsi="Wingdings" w:hint="default"/>
      </w:rPr>
    </w:lvl>
    <w:lvl w:ilvl="6" w:tplc="3C1C7274" w:tentative="1">
      <w:start w:val="1"/>
      <w:numFmt w:val="bullet"/>
      <w:lvlText w:val=""/>
      <w:lvlJc w:val="left"/>
      <w:pPr>
        <w:tabs>
          <w:tab w:val="num" w:pos="5040"/>
        </w:tabs>
        <w:ind w:left="5040" w:hanging="360"/>
      </w:pPr>
      <w:rPr>
        <w:rFonts w:ascii="Wingdings" w:hAnsi="Wingdings" w:hint="default"/>
      </w:rPr>
    </w:lvl>
    <w:lvl w:ilvl="7" w:tplc="65922C62" w:tentative="1">
      <w:start w:val="1"/>
      <w:numFmt w:val="bullet"/>
      <w:lvlText w:val=""/>
      <w:lvlJc w:val="left"/>
      <w:pPr>
        <w:tabs>
          <w:tab w:val="num" w:pos="5760"/>
        </w:tabs>
        <w:ind w:left="5760" w:hanging="360"/>
      </w:pPr>
      <w:rPr>
        <w:rFonts w:ascii="Wingdings" w:hAnsi="Wingdings" w:hint="default"/>
      </w:rPr>
    </w:lvl>
    <w:lvl w:ilvl="8" w:tplc="F8F8FC06"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6A64E6AC"/>
    <w:lvl w:ilvl="0" w:tplc="D74E7EF2">
      <w:start w:val="1"/>
      <w:numFmt w:val="decimal"/>
      <w:pStyle w:val="Proposal"/>
      <w:lvlText w:val="Proposal %1"/>
      <w:lvlJc w:val="left"/>
      <w:pPr>
        <w:tabs>
          <w:tab w:val="num" w:pos="2722"/>
        </w:tabs>
        <w:ind w:left="2722"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3DB51440"/>
    <w:multiLevelType w:val="multilevel"/>
    <w:tmpl w:val="174AE9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B140CA"/>
    <w:multiLevelType w:val="hybridMultilevel"/>
    <w:tmpl w:val="9CA27D7A"/>
    <w:lvl w:ilvl="0" w:tplc="1144C3FE">
      <w:start w:val="1"/>
      <w:numFmt w:val="bullet"/>
      <w:lvlText w:val=""/>
      <w:lvlJc w:val="left"/>
      <w:pPr>
        <w:tabs>
          <w:tab w:val="num" w:pos="720"/>
        </w:tabs>
        <w:ind w:left="720" w:hanging="360"/>
      </w:pPr>
      <w:rPr>
        <w:rFonts w:ascii="Wingdings" w:hAnsi="Wingdings" w:hint="default"/>
      </w:rPr>
    </w:lvl>
    <w:lvl w:ilvl="1" w:tplc="7B3054F0">
      <w:start w:val="1"/>
      <w:numFmt w:val="bullet"/>
      <w:lvlText w:val=""/>
      <w:lvlJc w:val="left"/>
      <w:pPr>
        <w:tabs>
          <w:tab w:val="num" w:pos="1440"/>
        </w:tabs>
        <w:ind w:left="1440" w:hanging="360"/>
      </w:pPr>
      <w:rPr>
        <w:rFonts w:ascii="Wingdings" w:hAnsi="Wingdings" w:hint="default"/>
      </w:rPr>
    </w:lvl>
    <w:lvl w:ilvl="2" w:tplc="CAC804F6" w:tentative="1">
      <w:start w:val="1"/>
      <w:numFmt w:val="bullet"/>
      <w:lvlText w:val=""/>
      <w:lvlJc w:val="left"/>
      <w:pPr>
        <w:tabs>
          <w:tab w:val="num" w:pos="2160"/>
        </w:tabs>
        <w:ind w:left="2160" w:hanging="360"/>
      </w:pPr>
      <w:rPr>
        <w:rFonts w:ascii="Wingdings" w:hAnsi="Wingdings" w:hint="default"/>
      </w:rPr>
    </w:lvl>
    <w:lvl w:ilvl="3" w:tplc="BD3EABF2" w:tentative="1">
      <w:start w:val="1"/>
      <w:numFmt w:val="bullet"/>
      <w:lvlText w:val=""/>
      <w:lvlJc w:val="left"/>
      <w:pPr>
        <w:tabs>
          <w:tab w:val="num" w:pos="2880"/>
        </w:tabs>
        <w:ind w:left="2880" w:hanging="360"/>
      </w:pPr>
      <w:rPr>
        <w:rFonts w:ascii="Wingdings" w:hAnsi="Wingdings" w:hint="default"/>
      </w:rPr>
    </w:lvl>
    <w:lvl w:ilvl="4" w:tplc="E810380A" w:tentative="1">
      <w:start w:val="1"/>
      <w:numFmt w:val="bullet"/>
      <w:lvlText w:val=""/>
      <w:lvlJc w:val="left"/>
      <w:pPr>
        <w:tabs>
          <w:tab w:val="num" w:pos="3600"/>
        </w:tabs>
        <w:ind w:left="3600" w:hanging="360"/>
      </w:pPr>
      <w:rPr>
        <w:rFonts w:ascii="Wingdings" w:hAnsi="Wingdings" w:hint="default"/>
      </w:rPr>
    </w:lvl>
    <w:lvl w:ilvl="5" w:tplc="4EEC36D8" w:tentative="1">
      <w:start w:val="1"/>
      <w:numFmt w:val="bullet"/>
      <w:lvlText w:val=""/>
      <w:lvlJc w:val="left"/>
      <w:pPr>
        <w:tabs>
          <w:tab w:val="num" w:pos="4320"/>
        </w:tabs>
        <w:ind w:left="4320" w:hanging="360"/>
      </w:pPr>
      <w:rPr>
        <w:rFonts w:ascii="Wingdings" w:hAnsi="Wingdings" w:hint="default"/>
      </w:rPr>
    </w:lvl>
    <w:lvl w:ilvl="6" w:tplc="6666AE9C" w:tentative="1">
      <w:start w:val="1"/>
      <w:numFmt w:val="bullet"/>
      <w:lvlText w:val=""/>
      <w:lvlJc w:val="left"/>
      <w:pPr>
        <w:tabs>
          <w:tab w:val="num" w:pos="5040"/>
        </w:tabs>
        <w:ind w:left="5040" w:hanging="360"/>
      </w:pPr>
      <w:rPr>
        <w:rFonts w:ascii="Wingdings" w:hAnsi="Wingdings" w:hint="default"/>
      </w:rPr>
    </w:lvl>
    <w:lvl w:ilvl="7" w:tplc="0E8C5DB0" w:tentative="1">
      <w:start w:val="1"/>
      <w:numFmt w:val="bullet"/>
      <w:lvlText w:val=""/>
      <w:lvlJc w:val="left"/>
      <w:pPr>
        <w:tabs>
          <w:tab w:val="num" w:pos="5760"/>
        </w:tabs>
        <w:ind w:left="5760" w:hanging="360"/>
      </w:pPr>
      <w:rPr>
        <w:rFonts w:ascii="Wingdings" w:hAnsi="Wingdings" w:hint="default"/>
      </w:rPr>
    </w:lvl>
    <w:lvl w:ilvl="8" w:tplc="A7B07572"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AAB4ADF"/>
    <w:multiLevelType w:val="hybridMultilevel"/>
    <w:tmpl w:val="14042052"/>
    <w:lvl w:ilvl="0" w:tplc="4A307A40">
      <w:start w:val="1"/>
      <w:numFmt w:val="bullet"/>
      <w:lvlText w:val=""/>
      <w:lvlJc w:val="left"/>
      <w:pPr>
        <w:tabs>
          <w:tab w:val="num" w:pos="720"/>
        </w:tabs>
        <w:ind w:left="720" w:hanging="360"/>
      </w:pPr>
      <w:rPr>
        <w:rFonts w:ascii="Symbol" w:hAnsi="Symbol" w:hint="default"/>
      </w:rPr>
    </w:lvl>
    <w:lvl w:ilvl="1" w:tplc="60D2B94A">
      <w:numFmt w:val="bullet"/>
      <w:lvlText w:val="o"/>
      <w:lvlJc w:val="left"/>
      <w:pPr>
        <w:tabs>
          <w:tab w:val="num" w:pos="1440"/>
        </w:tabs>
        <w:ind w:left="1440" w:hanging="360"/>
      </w:pPr>
      <w:rPr>
        <w:rFonts w:ascii="Courier New" w:hAnsi="Courier New" w:hint="default"/>
      </w:rPr>
    </w:lvl>
    <w:lvl w:ilvl="2" w:tplc="EFD68A2E" w:tentative="1">
      <w:start w:val="1"/>
      <w:numFmt w:val="bullet"/>
      <w:lvlText w:val=""/>
      <w:lvlJc w:val="left"/>
      <w:pPr>
        <w:tabs>
          <w:tab w:val="num" w:pos="2160"/>
        </w:tabs>
        <w:ind w:left="2160" w:hanging="360"/>
      </w:pPr>
      <w:rPr>
        <w:rFonts w:ascii="Symbol" w:hAnsi="Symbol" w:hint="default"/>
      </w:rPr>
    </w:lvl>
    <w:lvl w:ilvl="3" w:tplc="9DB6C09A" w:tentative="1">
      <w:start w:val="1"/>
      <w:numFmt w:val="bullet"/>
      <w:lvlText w:val=""/>
      <w:lvlJc w:val="left"/>
      <w:pPr>
        <w:tabs>
          <w:tab w:val="num" w:pos="2880"/>
        </w:tabs>
        <w:ind w:left="2880" w:hanging="360"/>
      </w:pPr>
      <w:rPr>
        <w:rFonts w:ascii="Symbol" w:hAnsi="Symbol" w:hint="default"/>
      </w:rPr>
    </w:lvl>
    <w:lvl w:ilvl="4" w:tplc="4420E6E4" w:tentative="1">
      <w:start w:val="1"/>
      <w:numFmt w:val="bullet"/>
      <w:lvlText w:val=""/>
      <w:lvlJc w:val="left"/>
      <w:pPr>
        <w:tabs>
          <w:tab w:val="num" w:pos="3600"/>
        </w:tabs>
        <w:ind w:left="3600" w:hanging="360"/>
      </w:pPr>
      <w:rPr>
        <w:rFonts w:ascii="Symbol" w:hAnsi="Symbol" w:hint="default"/>
      </w:rPr>
    </w:lvl>
    <w:lvl w:ilvl="5" w:tplc="4B92B35E" w:tentative="1">
      <w:start w:val="1"/>
      <w:numFmt w:val="bullet"/>
      <w:lvlText w:val=""/>
      <w:lvlJc w:val="left"/>
      <w:pPr>
        <w:tabs>
          <w:tab w:val="num" w:pos="4320"/>
        </w:tabs>
        <w:ind w:left="4320" w:hanging="360"/>
      </w:pPr>
      <w:rPr>
        <w:rFonts w:ascii="Symbol" w:hAnsi="Symbol" w:hint="default"/>
      </w:rPr>
    </w:lvl>
    <w:lvl w:ilvl="6" w:tplc="AC80448E" w:tentative="1">
      <w:start w:val="1"/>
      <w:numFmt w:val="bullet"/>
      <w:lvlText w:val=""/>
      <w:lvlJc w:val="left"/>
      <w:pPr>
        <w:tabs>
          <w:tab w:val="num" w:pos="5040"/>
        </w:tabs>
        <w:ind w:left="5040" w:hanging="360"/>
      </w:pPr>
      <w:rPr>
        <w:rFonts w:ascii="Symbol" w:hAnsi="Symbol" w:hint="default"/>
      </w:rPr>
    </w:lvl>
    <w:lvl w:ilvl="7" w:tplc="8F309DB2" w:tentative="1">
      <w:start w:val="1"/>
      <w:numFmt w:val="bullet"/>
      <w:lvlText w:val=""/>
      <w:lvlJc w:val="left"/>
      <w:pPr>
        <w:tabs>
          <w:tab w:val="num" w:pos="5760"/>
        </w:tabs>
        <w:ind w:left="5760" w:hanging="360"/>
      </w:pPr>
      <w:rPr>
        <w:rFonts w:ascii="Symbol" w:hAnsi="Symbol" w:hint="default"/>
      </w:rPr>
    </w:lvl>
    <w:lvl w:ilvl="8" w:tplc="26760A2C"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71E504D"/>
    <w:multiLevelType w:val="hybridMultilevel"/>
    <w:tmpl w:val="DD4EBD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EB20E94"/>
    <w:multiLevelType w:val="hybridMultilevel"/>
    <w:tmpl w:val="ED52F820"/>
    <w:lvl w:ilvl="0" w:tplc="6FA6B9C0">
      <w:start w:val="1"/>
      <w:numFmt w:val="bullet"/>
      <w:lvlText w:val=""/>
      <w:lvlJc w:val="left"/>
      <w:pPr>
        <w:tabs>
          <w:tab w:val="num" w:pos="720"/>
        </w:tabs>
        <w:ind w:left="720" w:hanging="360"/>
      </w:pPr>
      <w:rPr>
        <w:rFonts w:ascii="Wingdings" w:hAnsi="Wingdings" w:hint="default"/>
      </w:rPr>
    </w:lvl>
    <w:lvl w:ilvl="1" w:tplc="821CE73C">
      <w:numFmt w:val="bullet"/>
      <w:lvlText w:val=""/>
      <w:lvlJc w:val="left"/>
      <w:pPr>
        <w:tabs>
          <w:tab w:val="num" w:pos="1440"/>
        </w:tabs>
        <w:ind w:left="1440" w:hanging="360"/>
      </w:pPr>
      <w:rPr>
        <w:rFonts w:ascii="Wingdings" w:hAnsi="Wingdings" w:hint="default"/>
      </w:rPr>
    </w:lvl>
    <w:lvl w:ilvl="2" w:tplc="AD8673DA" w:tentative="1">
      <w:start w:val="1"/>
      <w:numFmt w:val="bullet"/>
      <w:lvlText w:val=""/>
      <w:lvlJc w:val="left"/>
      <w:pPr>
        <w:tabs>
          <w:tab w:val="num" w:pos="2160"/>
        </w:tabs>
        <w:ind w:left="2160" w:hanging="360"/>
      </w:pPr>
      <w:rPr>
        <w:rFonts w:ascii="Wingdings" w:hAnsi="Wingdings" w:hint="default"/>
      </w:rPr>
    </w:lvl>
    <w:lvl w:ilvl="3" w:tplc="DB70ECA2" w:tentative="1">
      <w:start w:val="1"/>
      <w:numFmt w:val="bullet"/>
      <w:lvlText w:val=""/>
      <w:lvlJc w:val="left"/>
      <w:pPr>
        <w:tabs>
          <w:tab w:val="num" w:pos="2880"/>
        </w:tabs>
        <w:ind w:left="2880" w:hanging="360"/>
      </w:pPr>
      <w:rPr>
        <w:rFonts w:ascii="Wingdings" w:hAnsi="Wingdings" w:hint="default"/>
      </w:rPr>
    </w:lvl>
    <w:lvl w:ilvl="4" w:tplc="97FE78FC" w:tentative="1">
      <w:start w:val="1"/>
      <w:numFmt w:val="bullet"/>
      <w:lvlText w:val=""/>
      <w:lvlJc w:val="left"/>
      <w:pPr>
        <w:tabs>
          <w:tab w:val="num" w:pos="3600"/>
        </w:tabs>
        <w:ind w:left="3600" w:hanging="360"/>
      </w:pPr>
      <w:rPr>
        <w:rFonts w:ascii="Wingdings" w:hAnsi="Wingdings" w:hint="default"/>
      </w:rPr>
    </w:lvl>
    <w:lvl w:ilvl="5" w:tplc="C4383AE6" w:tentative="1">
      <w:start w:val="1"/>
      <w:numFmt w:val="bullet"/>
      <w:lvlText w:val=""/>
      <w:lvlJc w:val="left"/>
      <w:pPr>
        <w:tabs>
          <w:tab w:val="num" w:pos="4320"/>
        </w:tabs>
        <w:ind w:left="4320" w:hanging="360"/>
      </w:pPr>
      <w:rPr>
        <w:rFonts w:ascii="Wingdings" w:hAnsi="Wingdings" w:hint="default"/>
      </w:rPr>
    </w:lvl>
    <w:lvl w:ilvl="6" w:tplc="F3DA822E" w:tentative="1">
      <w:start w:val="1"/>
      <w:numFmt w:val="bullet"/>
      <w:lvlText w:val=""/>
      <w:lvlJc w:val="left"/>
      <w:pPr>
        <w:tabs>
          <w:tab w:val="num" w:pos="5040"/>
        </w:tabs>
        <w:ind w:left="5040" w:hanging="360"/>
      </w:pPr>
      <w:rPr>
        <w:rFonts w:ascii="Wingdings" w:hAnsi="Wingdings" w:hint="default"/>
      </w:rPr>
    </w:lvl>
    <w:lvl w:ilvl="7" w:tplc="9556A0CA" w:tentative="1">
      <w:start w:val="1"/>
      <w:numFmt w:val="bullet"/>
      <w:lvlText w:val=""/>
      <w:lvlJc w:val="left"/>
      <w:pPr>
        <w:tabs>
          <w:tab w:val="num" w:pos="5760"/>
        </w:tabs>
        <w:ind w:left="5760" w:hanging="360"/>
      </w:pPr>
      <w:rPr>
        <w:rFonts w:ascii="Wingdings" w:hAnsi="Wingdings" w:hint="default"/>
      </w:rPr>
    </w:lvl>
    <w:lvl w:ilvl="8" w:tplc="13620B28"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0A56643"/>
    <w:multiLevelType w:val="hybridMultilevel"/>
    <w:tmpl w:val="CA164F7E"/>
    <w:lvl w:ilvl="0" w:tplc="0038DFE2">
      <w:start w:val="1"/>
      <w:numFmt w:val="bullet"/>
      <w:lvlText w:val=""/>
      <w:lvlJc w:val="left"/>
      <w:pPr>
        <w:tabs>
          <w:tab w:val="num" w:pos="720"/>
        </w:tabs>
        <w:ind w:left="720" w:hanging="360"/>
      </w:pPr>
      <w:rPr>
        <w:rFonts w:ascii="Wingdings" w:hAnsi="Wingdings" w:hint="default"/>
      </w:rPr>
    </w:lvl>
    <w:lvl w:ilvl="1" w:tplc="7D36109C">
      <w:numFmt w:val="bullet"/>
      <w:lvlText w:val=""/>
      <w:lvlJc w:val="left"/>
      <w:pPr>
        <w:tabs>
          <w:tab w:val="num" w:pos="1440"/>
        </w:tabs>
        <w:ind w:left="1440" w:hanging="360"/>
      </w:pPr>
      <w:rPr>
        <w:rFonts w:ascii="Wingdings" w:hAnsi="Wingdings" w:hint="default"/>
      </w:rPr>
    </w:lvl>
    <w:lvl w:ilvl="2" w:tplc="896099FE" w:tentative="1">
      <w:start w:val="1"/>
      <w:numFmt w:val="bullet"/>
      <w:lvlText w:val=""/>
      <w:lvlJc w:val="left"/>
      <w:pPr>
        <w:tabs>
          <w:tab w:val="num" w:pos="2160"/>
        </w:tabs>
        <w:ind w:left="2160" w:hanging="360"/>
      </w:pPr>
      <w:rPr>
        <w:rFonts w:ascii="Wingdings" w:hAnsi="Wingdings" w:hint="default"/>
      </w:rPr>
    </w:lvl>
    <w:lvl w:ilvl="3" w:tplc="116CA96C" w:tentative="1">
      <w:start w:val="1"/>
      <w:numFmt w:val="bullet"/>
      <w:lvlText w:val=""/>
      <w:lvlJc w:val="left"/>
      <w:pPr>
        <w:tabs>
          <w:tab w:val="num" w:pos="2880"/>
        </w:tabs>
        <w:ind w:left="2880" w:hanging="360"/>
      </w:pPr>
      <w:rPr>
        <w:rFonts w:ascii="Wingdings" w:hAnsi="Wingdings" w:hint="default"/>
      </w:rPr>
    </w:lvl>
    <w:lvl w:ilvl="4" w:tplc="2CC037BC" w:tentative="1">
      <w:start w:val="1"/>
      <w:numFmt w:val="bullet"/>
      <w:lvlText w:val=""/>
      <w:lvlJc w:val="left"/>
      <w:pPr>
        <w:tabs>
          <w:tab w:val="num" w:pos="3600"/>
        </w:tabs>
        <w:ind w:left="3600" w:hanging="360"/>
      </w:pPr>
      <w:rPr>
        <w:rFonts w:ascii="Wingdings" w:hAnsi="Wingdings" w:hint="default"/>
      </w:rPr>
    </w:lvl>
    <w:lvl w:ilvl="5" w:tplc="B882040A" w:tentative="1">
      <w:start w:val="1"/>
      <w:numFmt w:val="bullet"/>
      <w:lvlText w:val=""/>
      <w:lvlJc w:val="left"/>
      <w:pPr>
        <w:tabs>
          <w:tab w:val="num" w:pos="4320"/>
        </w:tabs>
        <w:ind w:left="4320" w:hanging="360"/>
      </w:pPr>
      <w:rPr>
        <w:rFonts w:ascii="Wingdings" w:hAnsi="Wingdings" w:hint="default"/>
      </w:rPr>
    </w:lvl>
    <w:lvl w:ilvl="6" w:tplc="49F4930E" w:tentative="1">
      <w:start w:val="1"/>
      <w:numFmt w:val="bullet"/>
      <w:lvlText w:val=""/>
      <w:lvlJc w:val="left"/>
      <w:pPr>
        <w:tabs>
          <w:tab w:val="num" w:pos="5040"/>
        </w:tabs>
        <w:ind w:left="5040" w:hanging="360"/>
      </w:pPr>
      <w:rPr>
        <w:rFonts w:ascii="Wingdings" w:hAnsi="Wingdings" w:hint="default"/>
      </w:rPr>
    </w:lvl>
    <w:lvl w:ilvl="7" w:tplc="F99C6F8E" w:tentative="1">
      <w:start w:val="1"/>
      <w:numFmt w:val="bullet"/>
      <w:lvlText w:val=""/>
      <w:lvlJc w:val="left"/>
      <w:pPr>
        <w:tabs>
          <w:tab w:val="num" w:pos="5760"/>
        </w:tabs>
        <w:ind w:left="5760" w:hanging="360"/>
      </w:pPr>
      <w:rPr>
        <w:rFonts w:ascii="Wingdings" w:hAnsi="Wingdings" w:hint="default"/>
      </w:rPr>
    </w:lvl>
    <w:lvl w:ilvl="8" w:tplc="32C64EB4"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85B3E46"/>
    <w:multiLevelType w:val="hybridMultilevel"/>
    <w:tmpl w:val="7D3E337C"/>
    <w:lvl w:ilvl="0" w:tplc="A3CC6B00">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AB90087"/>
    <w:multiLevelType w:val="hybridMultilevel"/>
    <w:tmpl w:val="794AAD54"/>
    <w:lvl w:ilvl="0" w:tplc="2098C094">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1778"/>
        </w:tabs>
        <w:ind w:left="1778"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592409D"/>
    <w:multiLevelType w:val="hybridMultilevel"/>
    <w:tmpl w:val="15663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B8B43EE"/>
    <w:multiLevelType w:val="hybridMultilevel"/>
    <w:tmpl w:val="8E6C2B6E"/>
    <w:lvl w:ilvl="0" w:tplc="99E8DA0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16cid:durableId="512183642">
    <w:abstractNumId w:val="0"/>
  </w:num>
  <w:num w:numId="2" w16cid:durableId="1969316174">
    <w:abstractNumId w:val="17"/>
  </w:num>
  <w:num w:numId="3" w16cid:durableId="1125389524">
    <w:abstractNumId w:val="10"/>
  </w:num>
  <w:num w:numId="4" w16cid:durableId="1518081707">
    <w:abstractNumId w:val="11"/>
  </w:num>
  <w:num w:numId="5" w16cid:durableId="1610160607">
    <w:abstractNumId w:val="7"/>
  </w:num>
  <w:num w:numId="6" w16cid:durableId="1989750383">
    <w:abstractNumId w:val="13"/>
  </w:num>
  <w:num w:numId="7" w16cid:durableId="134226936">
    <w:abstractNumId w:val="20"/>
  </w:num>
  <w:num w:numId="8" w16cid:durableId="1720862138">
    <w:abstractNumId w:val="8"/>
  </w:num>
  <w:num w:numId="9" w16cid:durableId="2038190380">
    <w:abstractNumId w:val="18"/>
  </w:num>
  <w:num w:numId="10" w16cid:durableId="1510019895">
    <w:abstractNumId w:val="22"/>
  </w:num>
  <w:num w:numId="11" w16cid:durableId="1503542574">
    <w:abstractNumId w:val="15"/>
  </w:num>
  <w:num w:numId="12" w16cid:durableId="1008486688">
    <w:abstractNumId w:val="25"/>
  </w:num>
  <w:num w:numId="13" w16cid:durableId="1807116102">
    <w:abstractNumId w:val="3"/>
  </w:num>
  <w:num w:numId="14" w16cid:durableId="2035619668">
    <w:abstractNumId w:val="28"/>
  </w:num>
  <w:num w:numId="15" w16cid:durableId="132914112">
    <w:abstractNumId w:val="26"/>
  </w:num>
  <w:num w:numId="16" w16cid:durableId="1349795053">
    <w:abstractNumId w:val="5"/>
  </w:num>
  <w:num w:numId="17" w16cid:durableId="1746150921">
    <w:abstractNumId w:val="19"/>
  </w:num>
  <w:num w:numId="18" w16cid:durableId="1416827431">
    <w:abstractNumId w:val="4"/>
  </w:num>
  <w:num w:numId="19" w16cid:durableId="535392311">
    <w:abstractNumId w:val="12"/>
  </w:num>
  <w:num w:numId="20" w16cid:durableId="663362322">
    <w:abstractNumId w:val="21"/>
  </w:num>
  <w:num w:numId="21" w16cid:durableId="1860896020">
    <w:abstractNumId w:val="1"/>
  </w:num>
  <w:num w:numId="22" w16cid:durableId="243564321">
    <w:abstractNumId w:val="27"/>
  </w:num>
  <w:num w:numId="23" w16cid:durableId="1180504603">
    <w:abstractNumId w:val="16"/>
  </w:num>
  <w:num w:numId="24" w16cid:durableId="463619150">
    <w:abstractNumId w:val="0"/>
  </w:num>
  <w:num w:numId="25" w16cid:durableId="315189623">
    <w:abstractNumId w:val="9"/>
  </w:num>
  <w:num w:numId="26" w16cid:durableId="1918902164">
    <w:abstractNumId w:val="23"/>
  </w:num>
  <w:num w:numId="27" w16cid:durableId="129324279">
    <w:abstractNumId w:val="24"/>
  </w:num>
  <w:num w:numId="28" w16cid:durableId="1246374560">
    <w:abstractNumId w:val="0"/>
  </w:num>
  <w:num w:numId="29" w16cid:durableId="310409907">
    <w:abstractNumId w:val="14"/>
  </w:num>
  <w:num w:numId="30" w16cid:durableId="796220866">
    <w:abstractNumId w:val="0"/>
  </w:num>
  <w:num w:numId="31" w16cid:durableId="1651598890">
    <w:abstractNumId w:val="6"/>
  </w:num>
  <w:num w:numId="32" w16cid:durableId="833960257">
    <w:abstractNumId w:val="2"/>
  </w:num>
  <w:num w:numId="33" w16cid:durableId="1642079555">
    <w:abstractNumId w:val="10"/>
  </w:num>
  <w:num w:numId="34" w16cid:durableId="1901820749">
    <w:abstractNumId w:val="10"/>
  </w:num>
  <w:num w:numId="35" w16cid:durableId="1043793265">
    <w:abstractNumId w:val="10"/>
  </w:num>
  <w:num w:numId="36" w16cid:durableId="972637338">
    <w:abstractNumId w:val="1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bordersDoNotSurroundHeader/>
  <w:bordersDoNotSurroundFooter/>
  <w:activeWritingStyle w:appName="MSWord" w:lang="ja-JP" w:vendorID="64" w:dllVersion="0" w:nlCheck="1" w:checkStyle="1"/>
  <w:activeWritingStyle w:appName="MSWord" w:lang="en-US" w:vendorID="64" w:dllVersion="0" w:nlCheck="1" w:checkStyle="0"/>
  <w:activeWritingStyle w:appName="MSWord" w:lang="en-GB"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1C5B"/>
    <w:rsid w:val="0000269B"/>
    <w:rsid w:val="00002861"/>
    <w:rsid w:val="0000296F"/>
    <w:rsid w:val="00002A37"/>
    <w:rsid w:val="00002AEC"/>
    <w:rsid w:val="000042FD"/>
    <w:rsid w:val="00004970"/>
    <w:rsid w:val="00005439"/>
    <w:rsid w:val="00006446"/>
    <w:rsid w:val="000065C5"/>
    <w:rsid w:val="00006896"/>
    <w:rsid w:val="00006B58"/>
    <w:rsid w:val="00006C08"/>
    <w:rsid w:val="00007189"/>
    <w:rsid w:val="00007CDC"/>
    <w:rsid w:val="00007DF5"/>
    <w:rsid w:val="00010470"/>
    <w:rsid w:val="00011153"/>
    <w:rsid w:val="000116CA"/>
    <w:rsid w:val="00011729"/>
    <w:rsid w:val="000117B8"/>
    <w:rsid w:val="00011A3E"/>
    <w:rsid w:val="00011B28"/>
    <w:rsid w:val="00011BFB"/>
    <w:rsid w:val="00011D05"/>
    <w:rsid w:val="0001207F"/>
    <w:rsid w:val="00012455"/>
    <w:rsid w:val="00012AC9"/>
    <w:rsid w:val="00012D65"/>
    <w:rsid w:val="00013745"/>
    <w:rsid w:val="00013CB8"/>
    <w:rsid w:val="000141A9"/>
    <w:rsid w:val="000144EB"/>
    <w:rsid w:val="00014E6A"/>
    <w:rsid w:val="000151C5"/>
    <w:rsid w:val="00015929"/>
    <w:rsid w:val="00015D15"/>
    <w:rsid w:val="000169A0"/>
    <w:rsid w:val="00016BD4"/>
    <w:rsid w:val="00016E88"/>
    <w:rsid w:val="000176B2"/>
    <w:rsid w:val="00017BB7"/>
    <w:rsid w:val="00020538"/>
    <w:rsid w:val="00020BCB"/>
    <w:rsid w:val="00020FC0"/>
    <w:rsid w:val="0002113C"/>
    <w:rsid w:val="00021512"/>
    <w:rsid w:val="0002191E"/>
    <w:rsid w:val="00021FD2"/>
    <w:rsid w:val="000222E7"/>
    <w:rsid w:val="00022308"/>
    <w:rsid w:val="000224ED"/>
    <w:rsid w:val="0002262C"/>
    <w:rsid w:val="00023462"/>
    <w:rsid w:val="000241A9"/>
    <w:rsid w:val="000241B0"/>
    <w:rsid w:val="00024D60"/>
    <w:rsid w:val="00024DC6"/>
    <w:rsid w:val="00024F90"/>
    <w:rsid w:val="00025309"/>
    <w:rsid w:val="000255A2"/>
    <w:rsid w:val="0002564D"/>
    <w:rsid w:val="00025ECA"/>
    <w:rsid w:val="00026008"/>
    <w:rsid w:val="0002609C"/>
    <w:rsid w:val="000267C1"/>
    <w:rsid w:val="00026A3B"/>
    <w:rsid w:val="00027939"/>
    <w:rsid w:val="0003019E"/>
    <w:rsid w:val="000302D0"/>
    <w:rsid w:val="0003039F"/>
    <w:rsid w:val="00030CDF"/>
    <w:rsid w:val="00030DCD"/>
    <w:rsid w:val="00031AD1"/>
    <w:rsid w:val="00032080"/>
    <w:rsid w:val="000325B8"/>
    <w:rsid w:val="00032ED0"/>
    <w:rsid w:val="00032EDE"/>
    <w:rsid w:val="0003333B"/>
    <w:rsid w:val="00033F83"/>
    <w:rsid w:val="0003429A"/>
    <w:rsid w:val="000344F1"/>
    <w:rsid w:val="00034AE9"/>
    <w:rsid w:val="00034C15"/>
    <w:rsid w:val="000350BE"/>
    <w:rsid w:val="000358E9"/>
    <w:rsid w:val="00035EB2"/>
    <w:rsid w:val="000364F5"/>
    <w:rsid w:val="00036BA1"/>
    <w:rsid w:val="0003703D"/>
    <w:rsid w:val="000377F2"/>
    <w:rsid w:val="00040D7D"/>
    <w:rsid w:val="00040EA8"/>
    <w:rsid w:val="000414C3"/>
    <w:rsid w:val="0004190E"/>
    <w:rsid w:val="00042049"/>
    <w:rsid w:val="000422E2"/>
    <w:rsid w:val="000427BB"/>
    <w:rsid w:val="00042DB3"/>
    <w:rsid w:val="00042F22"/>
    <w:rsid w:val="00043853"/>
    <w:rsid w:val="0004422F"/>
    <w:rsid w:val="000442C9"/>
    <w:rsid w:val="000444EF"/>
    <w:rsid w:val="00044652"/>
    <w:rsid w:val="000446D1"/>
    <w:rsid w:val="00044CE0"/>
    <w:rsid w:val="00044E7F"/>
    <w:rsid w:val="000450F4"/>
    <w:rsid w:val="000451AD"/>
    <w:rsid w:val="000455B9"/>
    <w:rsid w:val="000474BB"/>
    <w:rsid w:val="0004780F"/>
    <w:rsid w:val="00050024"/>
    <w:rsid w:val="00050133"/>
    <w:rsid w:val="00050207"/>
    <w:rsid w:val="00050B9F"/>
    <w:rsid w:val="00051FE1"/>
    <w:rsid w:val="000529D9"/>
    <w:rsid w:val="00052A07"/>
    <w:rsid w:val="00052F04"/>
    <w:rsid w:val="000534E3"/>
    <w:rsid w:val="0005440D"/>
    <w:rsid w:val="000545F7"/>
    <w:rsid w:val="00054C07"/>
    <w:rsid w:val="00054D5B"/>
    <w:rsid w:val="000551CD"/>
    <w:rsid w:val="00055B25"/>
    <w:rsid w:val="0005606A"/>
    <w:rsid w:val="00056364"/>
    <w:rsid w:val="000567CA"/>
    <w:rsid w:val="0005687F"/>
    <w:rsid w:val="00056CD1"/>
    <w:rsid w:val="00056F38"/>
    <w:rsid w:val="00057117"/>
    <w:rsid w:val="00057276"/>
    <w:rsid w:val="00057E2C"/>
    <w:rsid w:val="000607CB"/>
    <w:rsid w:val="00060B7B"/>
    <w:rsid w:val="00060CDB"/>
    <w:rsid w:val="00060FD1"/>
    <w:rsid w:val="000616E7"/>
    <w:rsid w:val="00061C11"/>
    <w:rsid w:val="000626C7"/>
    <w:rsid w:val="00063C67"/>
    <w:rsid w:val="000640E4"/>
    <w:rsid w:val="00064690"/>
    <w:rsid w:val="00064767"/>
    <w:rsid w:val="0006487E"/>
    <w:rsid w:val="00064FBD"/>
    <w:rsid w:val="0006557B"/>
    <w:rsid w:val="000658AA"/>
    <w:rsid w:val="00065A32"/>
    <w:rsid w:val="00065B04"/>
    <w:rsid w:val="00065E1A"/>
    <w:rsid w:val="0006639A"/>
    <w:rsid w:val="000664C7"/>
    <w:rsid w:val="00067548"/>
    <w:rsid w:val="00067BBF"/>
    <w:rsid w:val="00067FBD"/>
    <w:rsid w:val="00070545"/>
    <w:rsid w:val="00070695"/>
    <w:rsid w:val="0007080E"/>
    <w:rsid w:val="00070FDD"/>
    <w:rsid w:val="00071B66"/>
    <w:rsid w:val="00072030"/>
    <w:rsid w:val="00072597"/>
    <w:rsid w:val="00072D36"/>
    <w:rsid w:val="00072DA1"/>
    <w:rsid w:val="000735F6"/>
    <w:rsid w:val="0007364C"/>
    <w:rsid w:val="00073882"/>
    <w:rsid w:val="0007398F"/>
    <w:rsid w:val="00075168"/>
    <w:rsid w:val="000754D8"/>
    <w:rsid w:val="00075555"/>
    <w:rsid w:val="00075F6F"/>
    <w:rsid w:val="0007739C"/>
    <w:rsid w:val="0007794E"/>
    <w:rsid w:val="00077D06"/>
    <w:rsid w:val="00077DEE"/>
    <w:rsid w:val="00077E5F"/>
    <w:rsid w:val="0008036A"/>
    <w:rsid w:val="000808C3"/>
    <w:rsid w:val="00080C1E"/>
    <w:rsid w:val="00080F8A"/>
    <w:rsid w:val="00081722"/>
    <w:rsid w:val="00081AE6"/>
    <w:rsid w:val="00081CB4"/>
    <w:rsid w:val="00081ED6"/>
    <w:rsid w:val="00082017"/>
    <w:rsid w:val="00082173"/>
    <w:rsid w:val="000821B8"/>
    <w:rsid w:val="0008253F"/>
    <w:rsid w:val="0008280B"/>
    <w:rsid w:val="00082BF3"/>
    <w:rsid w:val="000836E2"/>
    <w:rsid w:val="00083CEC"/>
    <w:rsid w:val="00083CF1"/>
    <w:rsid w:val="00083D21"/>
    <w:rsid w:val="00083FD4"/>
    <w:rsid w:val="000841B9"/>
    <w:rsid w:val="000841EB"/>
    <w:rsid w:val="000842EE"/>
    <w:rsid w:val="0008434E"/>
    <w:rsid w:val="000845FF"/>
    <w:rsid w:val="000855EB"/>
    <w:rsid w:val="00085763"/>
    <w:rsid w:val="00085B52"/>
    <w:rsid w:val="00085CF6"/>
    <w:rsid w:val="000862E7"/>
    <w:rsid w:val="000866F2"/>
    <w:rsid w:val="00086BDA"/>
    <w:rsid w:val="00086C60"/>
    <w:rsid w:val="00086D4F"/>
    <w:rsid w:val="00086FD0"/>
    <w:rsid w:val="0009009F"/>
    <w:rsid w:val="00090923"/>
    <w:rsid w:val="00090B21"/>
    <w:rsid w:val="00090D1B"/>
    <w:rsid w:val="00090F6C"/>
    <w:rsid w:val="00091387"/>
    <w:rsid w:val="00091557"/>
    <w:rsid w:val="00091704"/>
    <w:rsid w:val="000917B2"/>
    <w:rsid w:val="000924C1"/>
    <w:rsid w:val="000924F0"/>
    <w:rsid w:val="00092BE3"/>
    <w:rsid w:val="00092DD2"/>
    <w:rsid w:val="00093474"/>
    <w:rsid w:val="00093BBF"/>
    <w:rsid w:val="00094453"/>
    <w:rsid w:val="0009498E"/>
    <w:rsid w:val="00094AA8"/>
    <w:rsid w:val="00094AB9"/>
    <w:rsid w:val="0009510F"/>
    <w:rsid w:val="0009512A"/>
    <w:rsid w:val="000952B3"/>
    <w:rsid w:val="0009572A"/>
    <w:rsid w:val="00095B32"/>
    <w:rsid w:val="00096079"/>
    <w:rsid w:val="000969D2"/>
    <w:rsid w:val="000971EE"/>
    <w:rsid w:val="000A01BF"/>
    <w:rsid w:val="000A0580"/>
    <w:rsid w:val="000A0795"/>
    <w:rsid w:val="000A08BC"/>
    <w:rsid w:val="000A0963"/>
    <w:rsid w:val="000A0D76"/>
    <w:rsid w:val="000A126E"/>
    <w:rsid w:val="000A13B6"/>
    <w:rsid w:val="000A1710"/>
    <w:rsid w:val="000A19D5"/>
    <w:rsid w:val="000A1B7B"/>
    <w:rsid w:val="000A26D0"/>
    <w:rsid w:val="000A27F1"/>
    <w:rsid w:val="000A29EF"/>
    <w:rsid w:val="000A2E8D"/>
    <w:rsid w:val="000A3410"/>
    <w:rsid w:val="000A34C8"/>
    <w:rsid w:val="000A4179"/>
    <w:rsid w:val="000A41C5"/>
    <w:rsid w:val="000A472E"/>
    <w:rsid w:val="000A4A4F"/>
    <w:rsid w:val="000A4FF4"/>
    <w:rsid w:val="000A51DE"/>
    <w:rsid w:val="000A56F2"/>
    <w:rsid w:val="000A650B"/>
    <w:rsid w:val="000A6A6D"/>
    <w:rsid w:val="000A7374"/>
    <w:rsid w:val="000A7769"/>
    <w:rsid w:val="000A7958"/>
    <w:rsid w:val="000A7A11"/>
    <w:rsid w:val="000A7E1D"/>
    <w:rsid w:val="000B12B2"/>
    <w:rsid w:val="000B21CD"/>
    <w:rsid w:val="000B2719"/>
    <w:rsid w:val="000B2793"/>
    <w:rsid w:val="000B2AD4"/>
    <w:rsid w:val="000B2B68"/>
    <w:rsid w:val="000B2BCD"/>
    <w:rsid w:val="000B35F0"/>
    <w:rsid w:val="000B3A8F"/>
    <w:rsid w:val="000B3BB4"/>
    <w:rsid w:val="000B4AB9"/>
    <w:rsid w:val="000B4B4E"/>
    <w:rsid w:val="000B4CF7"/>
    <w:rsid w:val="000B58C3"/>
    <w:rsid w:val="000B5E89"/>
    <w:rsid w:val="000B61E9"/>
    <w:rsid w:val="000B6313"/>
    <w:rsid w:val="000B66F9"/>
    <w:rsid w:val="000B7068"/>
    <w:rsid w:val="000B723F"/>
    <w:rsid w:val="000B751E"/>
    <w:rsid w:val="000B7998"/>
    <w:rsid w:val="000B7CC2"/>
    <w:rsid w:val="000B7CF7"/>
    <w:rsid w:val="000C0051"/>
    <w:rsid w:val="000C02CB"/>
    <w:rsid w:val="000C0B03"/>
    <w:rsid w:val="000C0F46"/>
    <w:rsid w:val="000C151C"/>
    <w:rsid w:val="000C165A"/>
    <w:rsid w:val="000C1950"/>
    <w:rsid w:val="000C1A51"/>
    <w:rsid w:val="000C2A7F"/>
    <w:rsid w:val="000C2E19"/>
    <w:rsid w:val="000C302A"/>
    <w:rsid w:val="000C3084"/>
    <w:rsid w:val="000C38D1"/>
    <w:rsid w:val="000C3BB5"/>
    <w:rsid w:val="000C3D7C"/>
    <w:rsid w:val="000C41DE"/>
    <w:rsid w:val="000C4A85"/>
    <w:rsid w:val="000C5836"/>
    <w:rsid w:val="000C5D5E"/>
    <w:rsid w:val="000C65B7"/>
    <w:rsid w:val="000C6B57"/>
    <w:rsid w:val="000C75B5"/>
    <w:rsid w:val="000D0D07"/>
    <w:rsid w:val="000D0DE8"/>
    <w:rsid w:val="000D1059"/>
    <w:rsid w:val="000D11E5"/>
    <w:rsid w:val="000D1237"/>
    <w:rsid w:val="000D1C00"/>
    <w:rsid w:val="000D1DDF"/>
    <w:rsid w:val="000D1ECE"/>
    <w:rsid w:val="000D2221"/>
    <w:rsid w:val="000D27FD"/>
    <w:rsid w:val="000D2946"/>
    <w:rsid w:val="000D2959"/>
    <w:rsid w:val="000D2ACE"/>
    <w:rsid w:val="000D2C9F"/>
    <w:rsid w:val="000D4797"/>
    <w:rsid w:val="000D4AD2"/>
    <w:rsid w:val="000D4C5E"/>
    <w:rsid w:val="000D4E29"/>
    <w:rsid w:val="000D4F44"/>
    <w:rsid w:val="000D567C"/>
    <w:rsid w:val="000D6434"/>
    <w:rsid w:val="000D655E"/>
    <w:rsid w:val="000D6CA6"/>
    <w:rsid w:val="000D6D9E"/>
    <w:rsid w:val="000E0527"/>
    <w:rsid w:val="000E06A5"/>
    <w:rsid w:val="000E073A"/>
    <w:rsid w:val="000E080A"/>
    <w:rsid w:val="000E12B6"/>
    <w:rsid w:val="000E168D"/>
    <w:rsid w:val="000E1B7F"/>
    <w:rsid w:val="000E1C1E"/>
    <w:rsid w:val="000E1E92"/>
    <w:rsid w:val="000E2318"/>
    <w:rsid w:val="000E2902"/>
    <w:rsid w:val="000E53B2"/>
    <w:rsid w:val="000E58DF"/>
    <w:rsid w:val="000E5944"/>
    <w:rsid w:val="000E5B17"/>
    <w:rsid w:val="000E5D80"/>
    <w:rsid w:val="000E5D8D"/>
    <w:rsid w:val="000E60A3"/>
    <w:rsid w:val="000E60C8"/>
    <w:rsid w:val="000E624F"/>
    <w:rsid w:val="000E6447"/>
    <w:rsid w:val="000E6836"/>
    <w:rsid w:val="000E7C0F"/>
    <w:rsid w:val="000E7C42"/>
    <w:rsid w:val="000E7C6F"/>
    <w:rsid w:val="000E7F1B"/>
    <w:rsid w:val="000F06D6"/>
    <w:rsid w:val="000F0EB1"/>
    <w:rsid w:val="000F0F4A"/>
    <w:rsid w:val="000F1106"/>
    <w:rsid w:val="000F153F"/>
    <w:rsid w:val="000F19F7"/>
    <w:rsid w:val="000F2040"/>
    <w:rsid w:val="000F285D"/>
    <w:rsid w:val="000F3343"/>
    <w:rsid w:val="000F3420"/>
    <w:rsid w:val="000F3767"/>
    <w:rsid w:val="000F3A54"/>
    <w:rsid w:val="000F3AF3"/>
    <w:rsid w:val="000F3BE9"/>
    <w:rsid w:val="000F3F6C"/>
    <w:rsid w:val="000F4043"/>
    <w:rsid w:val="000F48F5"/>
    <w:rsid w:val="000F52A7"/>
    <w:rsid w:val="000F570D"/>
    <w:rsid w:val="000F5C00"/>
    <w:rsid w:val="000F5D28"/>
    <w:rsid w:val="000F6643"/>
    <w:rsid w:val="000F6CC1"/>
    <w:rsid w:val="000F6DF3"/>
    <w:rsid w:val="000F6FDA"/>
    <w:rsid w:val="000F7152"/>
    <w:rsid w:val="000F780F"/>
    <w:rsid w:val="000F790F"/>
    <w:rsid w:val="001005FF"/>
    <w:rsid w:val="0010070C"/>
    <w:rsid w:val="00100AFC"/>
    <w:rsid w:val="00100E34"/>
    <w:rsid w:val="00100F21"/>
    <w:rsid w:val="001011C5"/>
    <w:rsid w:val="00101C21"/>
    <w:rsid w:val="00102210"/>
    <w:rsid w:val="00102565"/>
    <w:rsid w:val="00102964"/>
    <w:rsid w:val="0010390C"/>
    <w:rsid w:val="00103A8E"/>
    <w:rsid w:val="00104125"/>
    <w:rsid w:val="0010432A"/>
    <w:rsid w:val="00104813"/>
    <w:rsid w:val="0010583C"/>
    <w:rsid w:val="001062FB"/>
    <w:rsid w:val="001063E6"/>
    <w:rsid w:val="00107197"/>
    <w:rsid w:val="00107B31"/>
    <w:rsid w:val="00107C76"/>
    <w:rsid w:val="001111A0"/>
    <w:rsid w:val="0011149C"/>
    <w:rsid w:val="001116EA"/>
    <w:rsid w:val="00111903"/>
    <w:rsid w:val="00111A63"/>
    <w:rsid w:val="00112BC6"/>
    <w:rsid w:val="001135E9"/>
    <w:rsid w:val="00113CF4"/>
    <w:rsid w:val="00113FFE"/>
    <w:rsid w:val="00114CDF"/>
    <w:rsid w:val="001150AC"/>
    <w:rsid w:val="001153EA"/>
    <w:rsid w:val="00115643"/>
    <w:rsid w:val="00115DBA"/>
    <w:rsid w:val="00116364"/>
    <w:rsid w:val="00116765"/>
    <w:rsid w:val="001175A9"/>
    <w:rsid w:val="0011790A"/>
    <w:rsid w:val="00117B7E"/>
    <w:rsid w:val="001202E5"/>
    <w:rsid w:val="00120616"/>
    <w:rsid w:val="0012078D"/>
    <w:rsid w:val="0012080F"/>
    <w:rsid w:val="00120DC4"/>
    <w:rsid w:val="00120E5D"/>
    <w:rsid w:val="00120F4B"/>
    <w:rsid w:val="00121310"/>
    <w:rsid w:val="0012191A"/>
    <w:rsid w:val="001219F5"/>
    <w:rsid w:val="00121A20"/>
    <w:rsid w:val="00121F2E"/>
    <w:rsid w:val="00121FF4"/>
    <w:rsid w:val="0012274D"/>
    <w:rsid w:val="00122F2E"/>
    <w:rsid w:val="001235B3"/>
    <w:rsid w:val="00123610"/>
    <w:rsid w:val="0012364D"/>
    <w:rsid w:val="0012377F"/>
    <w:rsid w:val="00123F2B"/>
    <w:rsid w:val="00124314"/>
    <w:rsid w:val="0012459C"/>
    <w:rsid w:val="00124D05"/>
    <w:rsid w:val="00124EDA"/>
    <w:rsid w:val="00124F40"/>
    <w:rsid w:val="001254E8"/>
    <w:rsid w:val="00126003"/>
    <w:rsid w:val="00126294"/>
    <w:rsid w:val="00126605"/>
    <w:rsid w:val="00126B4A"/>
    <w:rsid w:val="00126E06"/>
    <w:rsid w:val="00126F22"/>
    <w:rsid w:val="001272AC"/>
    <w:rsid w:val="001275BA"/>
    <w:rsid w:val="00127B88"/>
    <w:rsid w:val="00127BD3"/>
    <w:rsid w:val="00127C2E"/>
    <w:rsid w:val="00127D30"/>
    <w:rsid w:val="00127E49"/>
    <w:rsid w:val="00130432"/>
    <w:rsid w:val="00130812"/>
    <w:rsid w:val="0013097E"/>
    <w:rsid w:val="00131A1B"/>
    <w:rsid w:val="00131DAF"/>
    <w:rsid w:val="00131EC3"/>
    <w:rsid w:val="00132FD0"/>
    <w:rsid w:val="001330E0"/>
    <w:rsid w:val="0013326A"/>
    <w:rsid w:val="001334C5"/>
    <w:rsid w:val="0013358A"/>
    <w:rsid w:val="00133CEB"/>
    <w:rsid w:val="00133F2E"/>
    <w:rsid w:val="00134128"/>
    <w:rsid w:val="001344C0"/>
    <w:rsid w:val="00134576"/>
    <w:rsid w:val="001346FA"/>
    <w:rsid w:val="001349F4"/>
    <w:rsid w:val="00134BC6"/>
    <w:rsid w:val="00134CE1"/>
    <w:rsid w:val="00134E12"/>
    <w:rsid w:val="0013506E"/>
    <w:rsid w:val="00135252"/>
    <w:rsid w:val="00135588"/>
    <w:rsid w:val="001356BF"/>
    <w:rsid w:val="0013599C"/>
    <w:rsid w:val="0013669A"/>
    <w:rsid w:val="00137194"/>
    <w:rsid w:val="00137AB5"/>
    <w:rsid w:val="00137CFC"/>
    <w:rsid w:val="00137ED0"/>
    <w:rsid w:val="00137F0B"/>
    <w:rsid w:val="001406B8"/>
    <w:rsid w:val="001408F7"/>
    <w:rsid w:val="00141624"/>
    <w:rsid w:val="001416F8"/>
    <w:rsid w:val="00141A7D"/>
    <w:rsid w:val="001422EE"/>
    <w:rsid w:val="00142490"/>
    <w:rsid w:val="00142F60"/>
    <w:rsid w:val="0014346F"/>
    <w:rsid w:val="00144477"/>
    <w:rsid w:val="00144A2C"/>
    <w:rsid w:val="00144C44"/>
    <w:rsid w:val="00145344"/>
    <w:rsid w:val="00145444"/>
    <w:rsid w:val="00145D40"/>
    <w:rsid w:val="00146270"/>
    <w:rsid w:val="00146AD8"/>
    <w:rsid w:val="0014785D"/>
    <w:rsid w:val="00150279"/>
    <w:rsid w:val="001508FD"/>
    <w:rsid w:val="00150D6F"/>
    <w:rsid w:val="00151723"/>
    <w:rsid w:val="0015183D"/>
    <w:rsid w:val="00151E23"/>
    <w:rsid w:val="00151F5D"/>
    <w:rsid w:val="00152127"/>
    <w:rsid w:val="00152316"/>
    <w:rsid w:val="0015235C"/>
    <w:rsid w:val="001526E0"/>
    <w:rsid w:val="00152A6E"/>
    <w:rsid w:val="00152C44"/>
    <w:rsid w:val="00152DF6"/>
    <w:rsid w:val="00153069"/>
    <w:rsid w:val="00153211"/>
    <w:rsid w:val="00153516"/>
    <w:rsid w:val="001537C6"/>
    <w:rsid w:val="001547DF"/>
    <w:rsid w:val="00154D86"/>
    <w:rsid w:val="001550E1"/>
    <w:rsid w:val="001551B5"/>
    <w:rsid w:val="0015525E"/>
    <w:rsid w:val="0015531C"/>
    <w:rsid w:val="00155614"/>
    <w:rsid w:val="00155652"/>
    <w:rsid w:val="00155888"/>
    <w:rsid w:val="001559CB"/>
    <w:rsid w:val="00155A26"/>
    <w:rsid w:val="00155E62"/>
    <w:rsid w:val="00155F44"/>
    <w:rsid w:val="00156156"/>
    <w:rsid w:val="00156B24"/>
    <w:rsid w:val="001570D6"/>
    <w:rsid w:val="00157186"/>
    <w:rsid w:val="001578E6"/>
    <w:rsid w:val="001608F0"/>
    <w:rsid w:val="00160CE2"/>
    <w:rsid w:val="00160DD8"/>
    <w:rsid w:val="0016102C"/>
    <w:rsid w:val="001611DA"/>
    <w:rsid w:val="00161AD8"/>
    <w:rsid w:val="00161E9B"/>
    <w:rsid w:val="00162192"/>
    <w:rsid w:val="00162AF7"/>
    <w:rsid w:val="001632FD"/>
    <w:rsid w:val="001639F0"/>
    <w:rsid w:val="001643A8"/>
    <w:rsid w:val="0016454F"/>
    <w:rsid w:val="0016465B"/>
    <w:rsid w:val="0016471A"/>
    <w:rsid w:val="00164C07"/>
    <w:rsid w:val="00164D7E"/>
    <w:rsid w:val="0016522A"/>
    <w:rsid w:val="001659C1"/>
    <w:rsid w:val="00165A59"/>
    <w:rsid w:val="0016607D"/>
    <w:rsid w:val="0016636E"/>
    <w:rsid w:val="00167209"/>
    <w:rsid w:val="001674AF"/>
    <w:rsid w:val="00167512"/>
    <w:rsid w:val="00167751"/>
    <w:rsid w:val="001702B0"/>
    <w:rsid w:val="001703EB"/>
    <w:rsid w:val="001707FD"/>
    <w:rsid w:val="0017087F"/>
    <w:rsid w:val="00170AB4"/>
    <w:rsid w:val="00170D7D"/>
    <w:rsid w:val="00170EC3"/>
    <w:rsid w:val="0017132C"/>
    <w:rsid w:val="001719A7"/>
    <w:rsid w:val="00171A1F"/>
    <w:rsid w:val="00171D4D"/>
    <w:rsid w:val="00171D60"/>
    <w:rsid w:val="00172001"/>
    <w:rsid w:val="00172AEF"/>
    <w:rsid w:val="0017313B"/>
    <w:rsid w:val="00173526"/>
    <w:rsid w:val="00173A8E"/>
    <w:rsid w:val="00173D64"/>
    <w:rsid w:val="00173F61"/>
    <w:rsid w:val="0017489D"/>
    <w:rsid w:val="00175108"/>
    <w:rsid w:val="00175CD8"/>
    <w:rsid w:val="00175E7E"/>
    <w:rsid w:val="0017649E"/>
    <w:rsid w:val="00176C84"/>
    <w:rsid w:val="00176F68"/>
    <w:rsid w:val="00177795"/>
    <w:rsid w:val="00177D52"/>
    <w:rsid w:val="00180D4C"/>
    <w:rsid w:val="00181118"/>
    <w:rsid w:val="00181351"/>
    <w:rsid w:val="0018143F"/>
    <w:rsid w:val="001814B3"/>
    <w:rsid w:val="001816F4"/>
    <w:rsid w:val="00181887"/>
    <w:rsid w:val="001819A8"/>
    <w:rsid w:val="00181AE3"/>
    <w:rsid w:val="00182EAC"/>
    <w:rsid w:val="001830E7"/>
    <w:rsid w:val="0018318C"/>
    <w:rsid w:val="00183404"/>
    <w:rsid w:val="0018371A"/>
    <w:rsid w:val="00183984"/>
    <w:rsid w:val="001841A9"/>
    <w:rsid w:val="0018448B"/>
    <w:rsid w:val="00184585"/>
    <w:rsid w:val="0018472F"/>
    <w:rsid w:val="001847AE"/>
    <w:rsid w:val="00185525"/>
    <w:rsid w:val="00185811"/>
    <w:rsid w:val="00186CDD"/>
    <w:rsid w:val="00186D4C"/>
    <w:rsid w:val="0018709E"/>
    <w:rsid w:val="00187563"/>
    <w:rsid w:val="00187C38"/>
    <w:rsid w:val="001901BE"/>
    <w:rsid w:val="00190AC1"/>
    <w:rsid w:val="00190C2F"/>
    <w:rsid w:val="00191682"/>
    <w:rsid w:val="001916B2"/>
    <w:rsid w:val="001917E6"/>
    <w:rsid w:val="00191B1B"/>
    <w:rsid w:val="00191F0B"/>
    <w:rsid w:val="001922EF"/>
    <w:rsid w:val="001928DE"/>
    <w:rsid w:val="00192C10"/>
    <w:rsid w:val="00192CEA"/>
    <w:rsid w:val="0019341A"/>
    <w:rsid w:val="00193ECF"/>
    <w:rsid w:val="00194220"/>
    <w:rsid w:val="00194C7A"/>
    <w:rsid w:val="00194FAF"/>
    <w:rsid w:val="00194FF8"/>
    <w:rsid w:val="001951D7"/>
    <w:rsid w:val="00195520"/>
    <w:rsid w:val="0019607E"/>
    <w:rsid w:val="0019625C"/>
    <w:rsid w:val="001963B6"/>
    <w:rsid w:val="00196E90"/>
    <w:rsid w:val="00196F80"/>
    <w:rsid w:val="001972FE"/>
    <w:rsid w:val="00197457"/>
    <w:rsid w:val="0019773B"/>
    <w:rsid w:val="00197BC4"/>
    <w:rsid w:val="00197DF9"/>
    <w:rsid w:val="001A05B4"/>
    <w:rsid w:val="001A079E"/>
    <w:rsid w:val="001A087E"/>
    <w:rsid w:val="001A0A3A"/>
    <w:rsid w:val="001A0E32"/>
    <w:rsid w:val="001A1987"/>
    <w:rsid w:val="001A2564"/>
    <w:rsid w:val="001A2B12"/>
    <w:rsid w:val="001A2C49"/>
    <w:rsid w:val="001A3C04"/>
    <w:rsid w:val="001A41BD"/>
    <w:rsid w:val="001A45EE"/>
    <w:rsid w:val="001A471B"/>
    <w:rsid w:val="001A4A67"/>
    <w:rsid w:val="001A4EC0"/>
    <w:rsid w:val="001A5C78"/>
    <w:rsid w:val="001A5E6F"/>
    <w:rsid w:val="001A6173"/>
    <w:rsid w:val="001A6513"/>
    <w:rsid w:val="001A6AE2"/>
    <w:rsid w:val="001A6CBA"/>
    <w:rsid w:val="001A7140"/>
    <w:rsid w:val="001A7D60"/>
    <w:rsid w:val="001B047D"/>
    <w:rsid w:val="001B0D97"/>
    <w:rsid w:val="001B1173"/>
    <w:rsid w:val="001B1B9B"/>
    <w:rsid w:val="001B24CD"/>
    <w:rsid w:val="001B2E53"/>
    <w:rsid w:val="001B3012"/>
    <w:rsid w:val="001B3698"/>
    <w:rsid w:val="001B3B09"/>
    <w:rsid w:val="001B4144"/>
    <w:rsid w:val="001B41F4"/>
    <w:rsid w:val="001B4B52"/>
    <w:rsid w:val="001B5A5D"/>
    <w:rsid w:val="001B6053"/>
    <w:rsid w:val="001B666F"/>
    <w:rsid w:val="001B682D"/>
    <w:rsid w:val="001B6950"/>
    <w:rsid w:val="001B6CE0"/>
    <w:rsid w:val="001B6FC4"/>
    <w:rsid w:val="001B7B2A"/>
    <w:rsid w:val="001B7DBF"/>
    <w:rsid w:val="001B7DF3"/>
    <w:rsid w:val="001B7EE4"/>
    <w:rsid w:val="001C10B0"/>
    <w:rsid w:val="001C1BFB"/>
    <w:rsid w:val="001C1CE5"/>
    <w:rsid w:val="001C2BEE"/>
    <w:rsid w:val="001C2EF3"/>
    <w:rsid w:val="001C344D"/>
    <w:rsid w:val="001C3563"/>
    <w:rsid w:val="001C35E1"/>
    <w:rsid w:val="001C3632"/>
    <w:rsid w:val="001C3D2A"/>
    <w:rsid w:val="001C3D73"/>
    <w:rsid w:val="001C43C6"/>
    <w:rsid w:val="001C4686"/>
    <w:rsid w:val="001C47DD"/>
    <w:rsid w:val="001C484D"/>
    <w:rsid w:val="001C4A35"/>
    <w:rsid w:val="001C521C"/>
    <w:rsid w:val="001C5950"/>
    <w:rsid w:val="001C6495"/>
    <w:rsid w:val="001C67E3"/>
    <w:rsid w:val="001C67E4"/>
    <w:rsid w:val="001C6CE6"/>
    <w:rsid w:val="001C7060"/>
    <w:rsid w:val="001C7200"/>
    <w:rsid w:val="001C77FB"/>
    <w:rsid w:val="001C7C6C"/>
    <w:rsid w:val="001D00D0"/>
    <w:rsid w:val="001D02D8"/>
    <w:rsid w:val="001D05CD"/>
    <w:rsid w:val="001D131B"/>
    <w:rsid w:val="001D15FC"/>
    <w:rsid w:val="001D193A"/>
    <w:rsid w:val="001D1BFB"/>
    <w:rsid w:val="001D1EB6"/>
    <w:rsid w:val="001D2185"/>
    <w:rsid w:val="001D2739"/>
    <w:rsid w:val="001D280D"/>
    <w:rsid w:val="001D2C0F"/>
    <w:rsid w:val="001D2FA4"/>
    <w:rsid w:val="001D2FFD"/>
    <w:rsid w:val="001D3AD3"/>
    <w:rsid w:val="001D40A9"/>
    <w:rsid w:val="001D4132"/>
    <w:rsid w:val="001D4615"/>
    <w:rsid w:val="001D4957"/>
    <w:rsid w:val="001D4ABC"/>
    <w:rsid w:val="001D4BD3"/>
    <w:rsid w:val="001D51BA"/>
    <w:rsid w:val="001D6342"/>
    <w:rsid w:val="001D675D"/>
    <w:rsid w:val="001D689F"/>
    <w:rsid w:val="001D6C13"/>
    <w:rsid w:val="001D6D53"/>
    <w:rsid w:val="001D7693"/>
    <w:rsid w:val="001D78A2"/>
    <w:rsid w:val="001D7A83"/>
    <w:rsid w:val="001D7E4B"/>
    <w:rsid w:val="001D7EA7"/>
    <w:rsid w:val="001E0B57"/>
    <w:rsid w:val="001E1705"/>
    <w:rsid w:val="001E186B"/>
    <w:rsid w:val="001E1D1D"/>
    <w:rsid w:val="001E2438"/>
    <w:rsid w:val="001E344E"/>
    <w:rsid w:val="001E3564"/>
    <w:rsid w:val="001E43B3"/>
    <w:rsid w:val="001E49C7"/>
    <w:rsid w:val="001E49D0"/>
    <w:rsid w:val="001E4B05"/>
    <w:rsid w:val="001E4C6A"/>
    <w:rsid w:val="001E58E2"/>
    <w:rsid w:val="001E632E"/>
    <w:rsid w:val="001E6499"/>
    <w:rsid w:val="001E6C73"/>
    <w:rsid w:val="001E70BA"/>
    <w:rsid w:val="001E735B"/>
    <w:rsid w:val="001E7AED"/>
    <w:rsid w:val="001F01F8"/>
    <w:rsid w:val="001F10F0"/>
    <w:rsid w:val="001F15FB"/>
    <w:rsid w:val="001F17C5"/>
    <w:rsid w:val="001F3916"/>
    <w:rsid w:val="001F3ADA"/>
    <w:rsid w:val="001F41CC"/>
    <w:rsid w:val="001F4AB0"/>
    <w:rsid w:val="001F4D5E"/>
    <w:rsid w:val="001F54C5"/>
    <w:rsid w:val="001F57A9"/>
    <w:rsid w:val="001F662C"/>
    <w:rsid w:val="001F69CF"/>
    <w:rsid w:val="001F6A85"/>
    <w:rsid w:val="001F6AFF"/>
    <w:rsid w:val="001F7074"/>
    <w:rsid w:val="001F718F"/>
    <w:rsid w:val="001F7579"/>
    <w:rsid w:val="001F7AF3"/>
    <w:rsid w:val="001F7F56"/>
    <w:rsid w:val="002001C1"/>
    <w:rsid w:val="002002CD"/>
    <w:rsid w:val="0020034D"/>
    <w:rsid w:val="00200438"/>
    <w:rsid w:val="00200490"/>
    <w:rsid w:val="00200513"/>
    <w:rsid w:val="00200576"/>
    <w:rsid w:val="0020074C"/>
    <w:rsid w:val="00200784"/>
    <w:rsid w:val="00200F45"/>
    <w:rsid w:val="002018B6"/>
    <w:rsid w:val="00201F3A"/>
    <w:rsid w:val="002027FD"/>
    <w:rsid w:val="002028FF"/>
    <w:rsid w:val="00203F96"/>
    <w:rsid w:val="0020419A"/>
    <w:rsid w:val="002041AC"/>
    <w:rsid w:val="00204846"/>
    <w:rsid w:val="002050E0"/>
    <w:rsid w:val="002051B4"/>
    <w:rsid w:val="0020528E"/>
    <w:rsid w:val="0020592F"/>
    <w:rsid w:val="002059EA"/>
    <w:rsid w:val="002059FB"/>
    <w:rsid w:val="0020661F"/>
    <w:rsid w:val="002066CD"/>
    <w:rsid w:val="002069B2"/>
    <w:rsid w:val="00206C08"/>
    <w:rsid w:val="00206C8E"/>
    <w:rsid w:val="00207501"/>
    <w:rsid w:val="00207F96"/>
    <w:rsid w:val="00207FA3"/>
    <w:rsid w:val="00210189"/>
    <w:rsid w:val="0021038D"/>
    <w:rsid w:val="00210E56"/>
    <w:rsid w:val="00211042"/>
    <w:rsid w:val="002111AC"/>
    <w:rsid w:val="00211553"/>
    <w:rsid w:val="00212017"/>
    <w:rsid w:val="00212F31"/>
    <w:rsid w:val="0021313A"/>
    <w:rsid w:val="00213D48"/>
    <w:rsid w:val="00213F00"/>
    <w:rsid w:val="00214045"/>
    <w:rsid w:val="00214415"/>
    <w:rsid w:val="00214DA8"/>
    <w:rsid w:val="002150A1"/>
    <w:rsid w:val="0021518A"/>
    <w:rsid w:val="00215423"/>
    <w:rsid w:val="002158FA"/>
    <w:rsid w:val="00216564"/>
    <w:rsid w:val="00216EB1"/>
    <w:rsid w:val="002176CC"/>
    <w:rsid w:val="002176E5"/>
    <w:rsid w:val="002202E1"/>
    <w:rsid w:val="00220600"/>
    <w:rsid w:val="0022168B"/>
    <w:rsid w:val="00221997"/>
    <w:rsid w:val="00221B09"/>
    <w:rsid w:val="002224DB"/>
    <w:rsid w:val="00222A6E"/>
    <w:rsid w:val="00222DEF"/>
    <w:rsid w:val="00222ECD"/>
    <w:rsid w:val="00223CB2"/>
    <w:rsid w:val="00223FC5"/>
    <w:rsid w:val="00223FCB"/>
    <w:rsid w:val="002252C3"/>
    <w:rsid w:val="00225825"/>
    <w:rsid w:val="00225C54"/>
    <w:rsid w:val="00225E7C"/>
    <w:rsid w:val="002261EF"/>
    <w:rsid w:val="00226789"/>
    <w:rsid w:val="002268D7"/>
    <w:rsid w:val="00226BB7"/>
    <w:rsid w:val="002300D3"/>
    <w:rsid w:val="0023019F"/>
    <w:rsid w:val="00230517"/>
    <w:rsid w:val="00230568"/>
    <w:rsid w:val="00230700"/>
    <w:rsid w:val="00230765"/>
    <w:rsid w:val="00231257"/>
    <w:rsid w:val="00231284"/>
    <w:rsid w:val="00231393"/>
    <w:rsid w:val="002319E4"/>
    <w:rsid w:val="00231EE8"/>
    <w:rsid w:val="002320B0"/>
    <w:rsid w:val="00232339"/>
    <w:rsid w:val="002323EF"/>
    <w:rsid w:val="00232C3C"/>
    <w:rsid w:val="002331C3"/>
    <w:rsid w:val="00233AE7"/>
    <w:rsid w:val="00233AFB"/>
    <w:rsid w:val="00233AFC"/>
    <w:rsid w:val="0023431A"/>
    <w:rsid w:val="00234485"/>
    <w:rsid w:val="00234978"/>
    <w:rsid w:val="00235562"/>
    <w:rsid w:val="00235632"/>
    <w:rsid w:val="002357E8"/>
    <w:rsid w:val="00235872"/>
    <w:rsid w:val="00235916"/>
    <w:rsid w:val="00236059"/>
    <w:rsid w:val="0023608B"/>
    <w:rsid w:val="00236223"/>
    <w:rsid w:val="00236938"/>
    <w:rsid w:val="00236B77"/>
    <w:rsid w:val="002400B8"/>
    <w:rsid w:val="0024069E"/>
    <w:rsid w:val="00241559"/>
    <w:rsid w:val="00241B98"/>
    <w:rsid w:val="002428DE"/>
    <w:rsid w:val="00242973"/>
    <w:rsid w:val="00242A0A"/>
    <w:rsid w:val="0024310C"/>
    <w:rsid w:val="002435B3"/>
    <w:rsid w:val="00244DBD"/>
    <w:rsid w:val="00244E94"/>
    <w:rsid w:val="00245346"/>
    <w:rsid w:val="00245417"/>
    <w:rsid w:val="0024547B"/>
    <w:rsid w:val="002454D4"/>
    <w:rsid w:val="002458EB"/>
    <w:rsid w:val="00245975"/>
    <w:rsid w:val="00245B57"/>
    <w:rsid w:val="00245D33"/>
    <w:rsid w:val="00245F3C"/>
    <w:rsid w:val="0024746A"/>
    <w:rsid w:val="002500C8"/>
    <w:rsid w:val="0025019D"/>
    <w:rsid w:val="00250F16"/>
    <w:rsid w:val="0025111E"/>
    <w:rsid w:val="0025167F"/>
    <w:rsid w:val="00252192"/>
    <w:rsid w:val="00252838"/>
    <w:rsid w:val="00253071"/>
    <w:rsid w:val="00253E6A"/>
    <w:rsid w:val="0025421E"/>
    <w:rsid w:val="00254378"/>
    <w:rsid w:val="00255275"/>
    <w:rsid w:val="002558D7"/>
    <w:rsid w:val="00255CE1"/>
    <w:rsid w:val="00255FB5"/>
    <w:rsid w:val="0025638A"/>
    <w:rsid w:val="002573E8"/>
    <w:rsid w:val="0025746A"/>
    <w:rsid w:val="00257543"/>
    <w:rsid w:val="00257E3C"/>
    <w:rsid w:val="00257F88"/>
    <w:rsid w:val="002609AB"/>
    <w:rsid w:val="00260C05"/>
    <w:rsid w:val="00261183"/>
    <w:rsid w:val="00261285"/>
    <w:rsid w:val="002617E7"/>
    <w:rsid w:val="002619E1"/>
    <w:rsid w:val="00261FC8"/>
    <w:rsid w:val="002621C9"/>
    <w:rsid w:val="00262C60"/>
    <w:rsid w:val="00263732"/>
    <w:rsid w:val="00263F86"/>
    <w:rsid w:val="00264109"/>
    <w:rsid w:val="00264149"/>
    <w:rsid w:val="00264228"/>
    <w:rsid w:val="00264297"/>
    <w:rsid w:val="00264334"/>
    <w:rsid w:val="0026473E"/>
    <w:rsid w:val="002647C9"/>
    <w:rsid w:val="00264B4C"/>
    <w:rsid w:val="0026516D"/>
    <w:rsid w:val="002653E2"/>
    <w:rsid w:val="00265649"/>
    <w:rsid w:val="00265D9E"/>
    <w:rsid w:val="00265DC7"/>
    <w:rsid w:val="00266214"/>
    <w:rsid w:val="00266289"/>
    <w:rsid w:val="0026660D"/>
    <w:rsid w:val="002666DC"/>
    <w:rsid w:val="002668BF"/>
    <w:rsid w:val="00267307"/>
    <w:rsid w:val="0026743E"/>
    <w:rsid w:val="00267C58"/>
    <w:rsid w:val="00267C83"/>
    <w:rsid w:val="00270051"/>
    <w:rsid w:val="00270226"/>
    <w:rsid w:val="002707B8"/>
    <w:rsid w:val="002708AA"/>
    <w:rsid w:val="00270A3F"/>
    <w:rsid w:val="00270D24"/>
    <w:rsid w:val="00270DA3"/>
    <w:rsid w:val="00270F1C"/>
    <w:rsid w:val="00271046"/>
    <w:rsid w:val="0027144F"/>
    <w:rsid w:val="0027168C"/>
    <w:rsid w:val="00271E20"/>
    <w:rsid w:val="00271F3A"/>
    <w:rsid w:val="0027208A"/>
    <w:rsid w:val="0027239F"/>
    <w:rsid w:val="00272796"/>
    <w:rsid w:val="00273278"/>
    <w:rsid w:val="002737F4"/>
    <w:rsid w:val="002738A7"/>
    <w:rsid w:val="00273AF2"/>
    <w:rsid w:val="00273E18"/>
    <w:rsid w:val="0027455E"/>
    <w:rsid w:val="00274929"/>
    <w:rsid w:val="00275A17"/>
    <w:rsid w:val="00275CAD"/>
    <w:rsid w:val="00275ED4"/>
    <w:rsid w:val="002765DA"/>
    <w:rsid w:val="0027666E"/>
    <w:rsid w:val="00276864"/>
    <w:rsid w:val="00276AA0"/>
    <w:rsid w:val="00277453"/>
    <w:rsid w:val="00277F2B"/>
    <w:rsid w:val="0028010A"/>
    <w:rsid w:val="002803F3"/>
    <w:rsid w:val="002805F5"/>
    <w:rsid w:val="00280751"/>
    <w:rsid w:val="0028085E"/>
    <w:rsid w:val="00281408"/>
    <w:rsid w:val="0028161A"/>
    <w:rsid w:val="002817B1"/>
    <w:rsid w:val="002822EC"/>
    <w:rsid w:val="00282687"/>
    <w:rsid w:val="0028280A"/>
    <w:rsid w:val="00282860"/>
    <w:rsid w:val="00282F04"/>
    <w:rsid w:val="0028355F"/>
    <w:rsid w:val="00283DCE"/>
    <w:rsid w:val="0028474B"/>
    <w:rsid w:val="00285690"/>
    <w:rsid w:val="00285752"/>
    <w:rsid w:val="00286292"/>
    <w:rsid w:val="00286ACD"/>
    <w:rsid w:val="00286CE2"/>
    <w:rsid w:val="002872B7"/>
    <w:rsid w:val="002875E6"/>
    <w:rsid w:val="00287838"/>
    <w:rsid w:val="00287895"/>
    <w:rsid w:val="00287ED6"/>
    <w:rsid w:val="0029035F"/>
    <w:rsid w:val="002907B5"/>
    <w:rsid w:val="002909B8"/>
    <w:rsid w:val="002909C6"/>
    <w:rsid w:val="00290A85"/>
    <w:rsid w:val="00290CBC"/>
    <w:rsid w:val="002919A2"/>
    <w:rsid w:val="00291CA3"/>
    <w:rsid w:val="00291D7A"/>
    <w:rsid w:val="00291EF9"/>
    <w:rsid w:val="0029229E"/>
    <w:rsid w:val="002924B3"/>
    <w:rsid w:val="00292C3A"/>
    <w:rsid w:val="00292E71"/>
    <w:rsid w:val="00292EB7"/>
    <w:rsid w:val="00293780"/>
    <w:rsid w:val="002937C9"/>
    <w:rsid w:val="00293B29"/>
    <w:rsid w:val="00293E5D"/>
    <w:rsid w:val="00293F02"/>
    <w:rsid w:val="002946EF"/>
    <w:rsid w:val="002949BD"/>
    <w:rsid w:val="00296155"/>
    <w:rsid w:val="00296227"/>
    <w:rsid w:val="00296F44"/>
    <w:rsid w:val="002970CA"/>
    <w:rsid w:val="0029774E"/>
    <w:rsid w:val="0029777D"/>
    <w:rsid w:val="00297B14"/>
    <w:rsid w:val="00297C4A"/>
    <w:rsid w:val="00297CDE"/>
    <w:rsid w:val="00297E12"/>
    <w:rsid w:val="002A036D"/>
    <w:rsid w:val="002A0421"/>
    <w:rsid w:val="002A0554"/>
    <w:rsid w:val="002A055E"/>
    <w:rsid w:val="002A14D9"/>
    <w:rsid w:val="002A1D4E"/>
    <w:rsid w:val="002A2117"/>
    <w:rsid w:val="002A2869"/>
    <w:rsid w:val="002A2B08"/>
    <w:rsid w:val="002A364B"/>
    <w:rsid w:val="002A36EB"/>
    <w:rsid w:val="002A3EC7"/>
    <w:rsid w:val="002A4144"/>
    <w:rsid w:val="002A45C6"/>
    <w:rsid w:val="002A50D7"/>
    <w:rsid w:val="002A5160"/>
    <w:rsid w:val="002A52DB"/>
    <w:rsid w:val="002A5335"/>
    <w:rsid w:val="002A53F0"/>
    <w:rsid w:val="002A6292"/>
    <w:rsid w:val="002A69F6"/>
    <w:rsid w:val="002A6B97"/>
    <w:rsid w:val="002A6D96"/>
    <w:rsid w:val="002A6E0F"/>
    <w:rsid w:val="002A707E"/>
    <w:rsid w:val="002A75FE"/>
    <w:rsid w:val="002B06F0"/>
    <w:rsid w:val="002B0B1F"/>
    <w:rsid w:val="002B0CB9"/>
    <w:rsid w:val="002B0F92"/>
    <w:rsid w:val="002B1009"/>
    <w:rsid w:val="002B10ED"/>
    <w:rsid w:val="002B15E3"/>
    <w:rsid w:val="002B19DA"/>
    <w:rsid w:val="002B24D6"/>
    <w:rsid w:val="002B25EE"/>
    <w:rsid w:val="002B2CC5"/>
    <w:rsid w:val="002B353C"/>
    <w:rsid w:val="002B3B3A"/>
    <w:rsid w:val="002B467E"/>
    <w:rsid w:val="002B47B7"/>
    <w:rsid w:val="002B4F3E"/>
    <w:rsid w:val="002B596E"/>
    <w:rsid w:val="002B6C6A"/>
    <w:rsid w:val="002B6C96"/>
    <w:rsid w:val="002B7F65"/>
    <w:rsid w:val="002C0D0C"/>
    <w:rsid w:val="002C0EF8"/>
    <w:rsid w:val="002C1544"/>
    <w:rsid w:val="002C159B"/>
    <w:rsid w:val="002C1BEE"/>
    <w:rsid w:val="002C244C"/>
    <w:rsid w:val="002C2C40"/>
    <w:rsid w:val="002C31CA"/>
    <w:rsid w:val="002C3201"/>
    <w:rsid w:val="002C32A1"/>
    <w:rsid w:val="002C35FA"/>
    <w:rsid w:val="002C37B5"/>
    <w:rsid w:val="002C39FD"/>
    <w:rsid w:val="002C3C64"/>
    <w:rsid w:val="002C40EF"/>
    <w:rsid w:val="002C4130"/>
    <w:rsid w:val="002C4159"/>
    <w:rsid w:val="002C41E6"/>
    <w:rsid w:val="002C45D3"/>
    <w:rsid w:val="002C4805"/>
    <w:rsid w:val="002C49C7"/>
    <w:rsid w:val="002C49DF"/>
    <w:rsid w:val="002C4C69"/>
    <w:rsid w:val="002C5142"/>
    <w:rsid w:val="002C61A0"/>
    <w:rsid w:val="002C6D83"/>
    <w:rsid w:val="002C7315"/>
    <w:rsid w:val="002C74D6"/>
    <w:rsid w:val="002C796E"/>
    <w:rsid w:val="002D00AE"/>
    <w:rsid w:val="002D022A"/>
    <w:rsid w:val="002D051F"/>
    <w:rsid w:val="002D071A"/>
    <w:rsid w:val="002D1CB7"/>
    <w:rsid w:val="002D34B2"/>
    <w:rsid w:val="002D35B9"/>
    <w:rsid w:val="002D362A"/>
    <w:rsid w:val="002D4487"/>
    <w:rsid w:val="002D453A"/>
    <w:rsid w:val="002D4A57"/>
    <w:rsid w:val="002D4ADC"/>
    <w:rsid w:val="002D5402"/>
    <w:rsid w:val="002D5976"/>
    <w:rsid w:val="002D64B9"/>
    <w:rsid w:val="002D68BC"/>
    <w:rsid w:val="002D69C1"/>
    <w:rsid w:val="002D6FFB"/>
    <w:rsid w:val="002D7075"/>
    <w:rsid w:val="002D73A8"/>
    <w:rsid w:val="002D7637"/>
    <w:rsid w:val="002D7D64"/>
    <w:rsid w:val="002E136C"/>
    <w:rsid w:val="002E1404"/>
    <w:rsid w:val="002E14D6"/>
    <w:rsid w:val="002E17F2"/>
    <w:rsid w:val="002E2380"/>
    <w:rsid w:val="002E2414"/>
    <w:rsid w:val="002E2979"/>
    <w:rsid w:val="002E32FA"/>
    <w:rsid w:val="002E33A1"/>
    <w:rsid w:val="002E3CAE"/>
    <w:rsid w:val="002E3DED"/>
    <w:rsid w:val="002E44A3"/>
    <w:rsid w:val="002E53A4"/>
    <w:rsid w:val="002E5705"/>
    <w:rsid w:val="002E5CF2"/>
    <w:rsid w:val="002E64DB"/>
    <w:rsid w:val="002E69C4"/>
    <w:rsid w:val="002E69D6"/>
    <w:rsid w:val="002E77B5"/>
    <w:rsid w:val="002E7BE7"/>
    <w:rsid w:val="002E7CAE"/>
    <w:rsid w:val="002F03DA"/>
    <w:rsid w:val="002F0ABB"/>
    <w:rsid w:val="002F0CAD"/>
    <w:rsid w:val="002F12CE"/>
    <w:rsid w:val="002F1AA1"/>
    <w:rsid w:val="002F20A1"/>
    <w:rsid w:val="002F246A"/>
    <w:rsid w:val="002F252E"/>
    <w:rsid w:val="002F2771"/>
    <w:rsid w:val="002F2FD2"/>
    <w:rsid w:val="002F3351"/>
    <w:rsid w:val="002F3420"/>
    <w:rsid w:val="002F37A9"/>
    <w:rsid w:val="002F39C1"/>
    <w:rsid w:val="002F3BE7"/>
    <w:rsid w:val="002F3DF2"/>
    <w:rsid w:val="002F3ECE"/>
    <w:rsid w:val="002F421A"/>
    <w:rsid w:val="002F4796"/>
    <w:rsid w:val="002F57F1"/>
    <w:rsid w:val="002F59FF"/>
    <w:rsid w:val="002F6BB6"/>
    <w:rsid w:val="002F6C67"/>
    <w:rsid w:val="002F78B6"/>
    <w:rsid w:val="002F790C"/>
    <w:rsid w:val="002F7B7B"/>
    <w:rsid w:val="002F7D75"/>
    <w:rsid w:val="00300010"/>
    <w:rsid w:val="0030055D"/>
    <w:rsid w:val="00300A3A"/>
    <w:rsid w:val="00300DF5"/>
    <w:rsid w:val="00301661"/>
    <w:rsid w:val="00301900"/>
    <w:rsid w:val="00301CE6"/>
    <w:rsid w:val="00301E67"/>
    <w:rsid w:val="003023A8"/>
    <w:rsid w:val="003023DB"/>
    <w:rsid w:val="0030256B"/>
    <w:rsid w:val="0030286C"/>
    <w:rsid w:val="0030304B"/>
    <w:rsid w:val="003033F0"/>
    <w:rsid w:val="00303962"/>
    <w:rsid w:val="00303FC5"/>
    <w:rsid w:val="00304074"/>
    <w:rsid w:val="0030501F"/>
    <w:rsid w:val="003058F4"/>
    <w:rsid w:val="00305A9E"/>
    <w:rsid w:val="00305D11"/>
    <w:rsid w:val="00305DC3"/>
    <w:rsid w:val="003060DE"/>
    <w:rsid w:val="00306600"/>
    <w:rsid w:val="00306684"/>
    <w:rsid w:val="00306AF9"/>
    <w:rsid w:val="00306C3C"/>
    <w:rsid w:val="00306D70"/>
    <w:rsid w:val="00307047"/>
    <w:rsid w:val="0030704B"/>
    <w:rsid w:val="0030776F"/>
    <w:rsid w:val="00307BA1"/>
    <w:rsid w:val="00310019"/>
    <w:rsid w:val="00310933"/>
    <w:rsid w:val="00310BFB"/>
    <w:rsid w:val="00311281"/>
    <w:rsid w:val="0031152D"/>
    <w:rsid w:val="00311702"/>
    <w:rsid w:val="00311E82"/>
    <w:rsid w:val="003128D0"/>
    <w:rsid w:val="0031315C"/>
    <w:rsid w:val="003136D2"/>
    <w:rsid w:val="003137FF"/>
    <w:rsid w:val="00313AB4"/>
    <w:rsid w:val="00313C18"/>
    <w:rsid w:val="00313DD8"/>
    <w:rsid w:val="00313FD6"/>
    <w:rsid w:val="003143BD"/>
    <w:rsid w:val="0031458A"/>
    <w:rsid w:val="00314982"/>
    <w:rsid w:val="00315283"/>
    <w:rsid w:val="00315EAF"/>
    <w:rsid w:val="00316069"/>
    <w:rsid w:val="003172E6"/>
    <w:rsid w:val="003175FD"/>
    <w:rsid w:val="003177D9"/>
    <w:rsid w:val="003177E4"/>
    <w:rsid w:val="00317B01"/>
    <w:rsid w:val="00317F78"/>
    <w:rsid w:val="003203ED"/>
    <w:rsid w:val="003207D7"/>
    <w:rsid w:val="00320E19"/>
    <w:rsid w:val="003221E2"/>
    <w:rsid w:val="003229E3"/>
    <w:rsid w:val="00322C9F"/>
    <w:rsid w:val="00322CD7"/>
    <w:rsid w:val="00322F74"/>
    <w:rsid w:val="0032352D"/>
    <w:rsid w:val="00323A46"/>
    <w:rsid w:val="00323C31"/>
    <w:rsid w:val="00324825"/>
    <w:rsid w:val="003248B5"/>
    <w:rsid w:val="00324D23"/>
    <w:rsid w:val="00324F6F"/>
    <w:rsid w:val="0032557D"/>
    <w:rsid w:val="003257B4"/>
    <w:rsid w:val="00325CDB"/>
    <w:rsid w:val="00325D66"/>
    <w:rsid w:val="003261A9"/>
    <w:rsid w:val="00326CC9"/>
    <w:rsid w:val="00327044"/>
    <w:rsid w:val="00327BB2"/>
    <w:rsid w:val="00330E13"/>
    <w:rsid w:val="00331751"/>
    <w:rsid w:val="00331E98"/>
    <w:rsid w:val="00332753"/>
    <w:rsid w:val="003331FC"/>
    <w:rsid w:val="00333296"/>
    <w:rsid w:val="003335EE"/>
    <w:rsid w:val="00333A67"/>
    <w:rsid w:val="00333C75"/>
    <w:rsid w:val="00334579"/>
    <w:rsid w:val="00334708"/>
    <w:rsid w:val="00334B38"/>
    <w:rsid w:val="00334D15"/>
    <w:rsid w:val="00334D39"/>
    <w:rsid w:val="00334FD9"/>
    <w:rsid w:val="00335858"/>
    <w:rsid w:val="00335A88"/>
    <w:rsid w:val="0033621A"/>
    <w:rsid w:val="00336271"/>
    <w:rsid w:val="003365ED"/>
    <w:rsid w:val="00336BDA"/>
    <w:rsid w:val="0033748F"/>
    <w:rsid w:val="00337C0A"/>
    <w:rsid w:val="0034033C"/>
    <w:rsid w:val="003408A5"/>
    <w:rsid w:val="0034103E"/>
    <w:rsid w:val="00341251"/>
    <w:rsid w:val="003417BE"/>
    <w:rsid w:val="00341BD2"/>
    <w:rsid w:val="00341BF2"/>
    <w:rsid w:val="00341C92"/>
    <w:rsid w:val="00342903"/>
    <w:rsid w:val="00342BD7"/>
    <w:rsid w:val="00342D3F"/>
    <w:rsid w:val="00343A07"/>
    <w:rsid w:val="00343D31"/>
    <w:rsid w:val="00343E83"/>
    <w:rsid w:val="00343F55"/>
    <w:rsid w:val="0034436D"/>
    <w:rsid w:val="00344407"/>
    <w:rsid w:val="0034453E"/>
    <w:rsid w:val="00344919"/>
    <w:rsid w:val="00344941"/>
    <w:rsid w:val="00344D56"/>
    <w:rsid w:val="00344F37"/>
    <w:rsid w:val="003453C2"/>
    <w:rsid w:val="003455D2"/>
    <w:rsid w:val="00345862"/>
    <w:rsid w:val="003464C1"/>
    <w:rsid w:val="00346AFB"/>
    <w:rsid w:val="00346C75"/>
    <w:rsid w:val="00346DB5"/>
    <w:rsid w:val="00347396"/>
    <w:rsid w:val="003477B1"/>
    <w:rsid w:val="003477F5"/>
    <w:rsid w:val="003504C7"/>
    <w:rsid w:val="0035054D"/>
    <w:rsid w:val="003508BF"/>
    <w:rsid w:val="00350C87"/>
    <w:rsid w:val="00351005"/>
    <w:rsid w:val="003515A4"/>
    <w:rsid w:val="00351A57"/>
    <w:rsid w:val="003526DA"/>
    <w:rsid w:val="00352F5D"/>
    <w:rsid w:val="0035383D"/>
    <w:rsid w:val="00353901"/>
    <w:rsid w:val="00353A27"/>
    <w:rsid w:val="00353EEC"/>
    <w:rsid w:val="003547CA"/>
    <w:rsid w:val="0035482C"/>
    <w:rsid w:val="00354A0B"/>
    <w:rsid w:val="00354A8F"/>
    <w:rsid w:val="00354ADF"/>
    <w:rsid w:val="00355135"/>
    <w:rsid w:val="00355B5C"/>
    <w:rsid w:val="0035626A"/>
    <w:rsid w:val="0035647A"/>
    <w:rsid w:val="0035648D"/>
    <w:rsid w:val="00356CCA"/>
    <w:rsid w:val="0035709A"/>
    <w:rsid w:val="00357380"/>
    <w:rsid w:val="0035765D"/>
    <w:rsid w:val="00360087"/>
    <w:rsid w:val="003602D9"/>
    <w:rsid w:val="003603C9"/>
    <w:rsid w:val="003603FA"/>
    <w:rsid w:val="0036046C"/>
    <w:rsid w:val="003604CE"/>
    <w:rsid w:val="003610C7"/>
    <w:rsid w:val="003611A3"/>
    <w:rsid w:val="003613ED"/>
    <w:rsid w:val="00361478"/>
    <w:rsid w:val="0036156A"/>
    <w:rsid w:val="0036161E"/>
    <w:rsid w:val="0036167F"/>
    <w:rsid w:val="00361C53"/>
    <w:rsid w:val="00362383"/>
    <w:rsid w:val="00362DE3"/>
    <w:rsid w:val="00362E1E"/>
    <w:rsid w:val="003637F2"/>
    <w:rsid w:val="003639CE"/>
    <w:rsid w:val="00363E17"/>
    <w:rsid w:val="003648A0"/>
    <w:rsid w:val="003648A1"/>
    <w:rsid w:val="00364B5D"/>
    <w:rsid w:val="00364D42"/>
    <w:rsid w:val="00365A6D"/>
    <w:rsid w:val="00366717"/>
    <w:rsid w:val="00366D3B"/>
    <w:rsid w:val="003670B6"/>
    <w:rsid w:val="003671CB"/>
    <w:rsid w:val="003678B3"/>
    <w:rsid w:val="00367C6C"/>
    <w:rsid w:val="00370878"/>
    <w:rsid w:val="00370E47"/>
    <w:rsid w:val="003714E8"/>
    <w:rsid w:val="00371FA2"/>
    <w:rsid w:val="00372757"/>
    <w:rsid w:val="0037293B"/>
    <w:rsid w:val="003731B6"/>
    <w:rsid w:val="003735E5"/>
    <w:rsid w:val="003742AC"/>
    <w:rsid w:val="0037434D"/>
    <w:rsid w:val="00374C70"/>
    <w:rsid w:val="00374DFF"/>
    <w:rsid w:val="0037514B"/>
    <w:rsid w:val="00375204"/>
    <w:rsid w:val="00375338"/>
    <w:rsid w:val="0037548B"/>
    <w:rsid w:val="0037552E"/>
    <w:rsid w:val="00375B36"/>
    <w:rsid w:val="003761A0"/>
    <w:rsid w:val="0037659B"/>
    <w:rsid w:val="003765BF"/>
    <w:rsid w:val="003768C5"/>
    <w:rsid w:val="00376C74"/>
    <w:rsid w:val="00377176"/>
    <w:rsid w:val="00377339"/>
    <w:rsid w:val="0037791B"/>
    <w:rsid w:val="00377CE1"/>
    <w:rsid w:val="00377CFB"/>
    <w:rsid w:val="00377D59"/>
    <w:rsid w:val="00377E04"/>
    <w:rsid w:val="00380051"/>
    <w:rsid w:val="003800F7"/>
    <w:rsid w:val="0038027B"/>
    <w:rsid w:val="003809AA"/>
    <w:rsid w:val="00380A29"/>
    <w:rsid w:val="00380A3F"/>
    <w:rsid w:val="00381198"/>
    <w:rsid w:val="003814BA"/>
    <w:rsid w:val="0038187B"/>
    <w:rsid w:val="00381962"/>
    <w:rsid w:val="0038213B"/>
    <w:rsid w:val="0038214F"/>
    <w:rsid w:val="0038221B"/>
    <w:rsid w:val="003825C5"/>
    <w:rsid w:val="003825FE"/>
    <w:rsid w:val="00382758"/>
    <w:rsid w:val="0038318D"/>
    <w:rsid w:val="003835C7"/>
    <w:rsid w:val="003839F0"/>
    <w:rsid w:val="003848F3"/>
    <w:rsid w:val="00385564"/>
    <w:rsid w:val="00385BF0"/>
    <w:rsid w:val="0038629C"/>
    <w:rsid w:val="00386418"/>
    <w:rsid w:val="003865EC"/>
    <w:rsid w:val="003874B1"/>
    <w:rsid w:val="00387618"/>
    <w:rsid w:val="00387755"/>
    <w:rsid w:val="00387BA7"/>
    <w:rsid w:val="00387E68"/>
    <w:rsid w:val="0039009C"/>
    <w:rsid w:val="00390264"/>
    <w:rsid w:val="00390834"/>
    <w:rsid w:val="00391A66"/>
    <w:rsid w:val="00392A4B"/>
    <w:rsid w:val="00392B2C"/>
    <w:rsid w:val="00392B35"/>
    <w:rsid w:val="00393787"/>
    <w:rsid w:val="003939FF"/>
    <w:rsid w:val="00393D85"/>
    <w:rsid w:val="00394B05"/>
    <w:rsid w:val="003957FF"/>
    <w:rsid w:val="00395EEC"/>
    <w:rsid w:val="00396A2D"/>
    <w:rsid w:val="00396DD7"/>
    <w:rsid w:val="0039725F"/>
    <w:rsid w:val="00397594"/>
    <w:rsid w:val="00397681"/>
    <w:rsid w:val="00397A17"/>
    <w:rsid w:val="003A0174"/>
    <w:rsid w:val="003A07D6"/>
    <w:rsid w:val="003A0819"/>
    <w:rsid w:val="003A0A65"/>
    <w:rsid w:val="003A0B8A"/>
    <w:rsid w:val="003A1062"/>
    <w:rsid w:val="003A11EA"/>
    <w:rsid w:val="003A127C"/>
    <w:rsid w:val="003A1491"/>
    <w:rsid w:val="003A1533"/>
    <w:rsid w:val="003A175D"/>
    <w:rsid w:val="003A17C6"/>
    <w:rsid w:val="003A2223"/>
    <w:rsid w:val="003A22E7"/>
    <w:rsid w:val="003A23C7"/>
    <w:rsid w:val="003A254F"/>
    <w:rsid w:val="003A2A0F"/>
    <w:rsid w:val="003A2D98"/>
    <w:rsid w:val="003A2F94"/>
    <w:rsid w:val="003A3466"/>
    <w:rsid w:val="003A369D"/>
    <w:rsid w:val="003A3815"/>
    <w:rsid w:val="003A39F6"/>
    <w:rsid w:val="003A45A1"/>
    <w:rsid w:val="003A4767"/>
    <w:rsid w:val="003A49FA"/>
    <w:rsid w:val="003A509E"/>
    <w:rsid w:val="003A5B0A"/>
    <w:rsid w:val="003A6BAC"/>
    <w:rsid w:val="003A710A"/>
    <w:rsid w:val="003A7965"/>
    <w:rsid w:val="003A7EF3"/>
    <w:rsid w:val="003B0971"/>
    <w:rsid w:val="003B0C9F"/>
    <w:rsid w:val="003B12A8"/>
    <w:rsid w:val="003B148E"/>
    <w:rsid w:val="003B159C"/>
    <w:rsid w:val="003B18E5"/>
    <w:rsid w:val="003B23F8"/>
    <w:rsid w:val="003B2930"/>
    <w:rsid w:val="003B2D90"/>
    <w:rsid w:val="003B369F"/>
    <w:rsid w:val="003B36A3"/>
    <w:rsid w:val="003B37C2"/>
    <w:rsid w:val="003B433A"/>
    <w:rsid w:val="003B47B9"/>
    <w:rsid w:val="003B4838"/>
    <w:rsid w:val="003B4D22"/>
    <w:rsid w:val="003B4F17"/>
    <w:rsid w:val="003B5423"/>
    <w:rsid w:val="003B57C8"/>
    <w:rsid w:val="003B5DCA"/>
    <w:rsid w:val="003B5F12"/>
    <w:rsid w:val="003B608D"/>
    <w:rsid w:val="003B641F"/>
    <w:rsid w:val="003B6C41"/>
    <w:rsid w:val="003B6C53"/>
    <w:rsid w:val="003B72A4"/>
    <w:rsid w:val="003B7851"/>
    <w:rsid w:val="003B78EE"/>
    <w:rsid w:val="003B7FE5"/>
    <w:rsid w:val="003C051C"/>
    <w:rsid w:val="003C0766"/>
    <w:rsid w:val="003C10D1"/>
    <w:rsid w:val="003C11C8"/>
    <w:rsid w:val="003C17E2"/>
    <w:rsid w:val="003C1869"/>
    <w:rsid w:val="003C1CED"/>
    <w:rsid w:val="003C2702"/>
    <w:rsid w:val="003C2F3A"/>
    <w:rsid w:val="003C3798"/>
    <w:rsid w:val="003C383A"/>
    <w:rsid w:val="003C3ED4"/>
    <w:rsid w:val="003C4310"/>
    <w:rsid w:val="003C4402"/>
    <w:rsid w:val="003C46D0"/>
    <w:rsid w:val="003C4788"/>
    <w:rsid w:val="003C487E"/>
    <w:rsid w:val="003C4BE5"/>
    <w:rsid w:val="003C4E10"/>
    <w:rsid w:val="003C585E"/>
    <w:rsid w:val="003C6060"/>
    <w:rsid w:val="003C62FB"/>
    <w:rsid w:val="003C6649"/>
    <w:rsid w:val="003C71A9"/>
    <w:rsid w:val="003C7806"/>
    <w:rsid w:val="003C7A3D"/>
    <w:rsid w:val="003C7D8D"/>
    <w:rsid w:val="003C7E56"/>
    <w:rsid w:val="003D03A4"/>
    <w:rsid w:val="003D04F7"/>
    <w:rsid w:val="003D0B80"/>
    <w:rsid w:val="003D109F"/>
    <w:rsid w:val="003D1BFE"/>
    <w:rsid w:val="003D1E65"/>
    <w:rsid w:val="003D2478"/>
    <w:rsid w:val="003D2D9C"/>
    <w:rsid w:val="003D2FC4"/>
    <w:rsid w:val="003D30B5"/>
    <w:rsid w:val="003D35C1"/>
    <w:rsid w:val="003D387A"/>
    <w:rsid w:val="003D3A34"/>
    <w:rsid w:val="003D3C45"/>
    <w:rsid w:val="003D3E72"/>
    <w:rsid w:val="003D4532"/>
    <w:rsid w:val="003D4F51"/>
    <w:rsid w:val="003D4F6C"/>
    <w:rsid w:val="003D50F9"/>
    <w:rsid w:val="003D51C9"/>
    <w:rsid w:val="003D53B4"/>
    <w:rsid w:val="003D5AE6"/>
    <w:rsid w:val="003D5B1F"/>
    <w:rsid w:val="003D5C6F"/>
    <w:rsid w:val="003D5E16"/>
    <w:rsid w:val="003D5E2C"/>
    <w:rsid w:val="003D64E2"/>
    <w:rsid w:val="003D6999"/>
    <w:rsid w:val="003D69BD"/>
    <w:rsid w:val="003D6D5E"/>
    <w:rsid w:val="003D7771"/>
    <w:rsid w:val="003D79C0"/>
    <w:rsid w:val="003E0329"/>
    <w:rsid w:val="003E0468"/>
    <w:rsid w:val="003E04CA"/>
    <w:rsid w:val="003E066A"/>
    <w:rsid w:val="003E0F12"/>
    <w:rsid w:val="003E10E7"/>
    <w:rsid w:val="003E15FA"/>
    <w:rsid w:val="003E1EE2"/>
    <w:rsid w:val="003E21B4"/>
    <w:rsid w:val="003E24A1"/>
    <w:rsid w:val="003E2613"/>
    <w:rsid w:val="003E37CD"/>
    <w:rsid w:val="003E37F4"/>
    <w:rsid w:val="003E3A29"/>
    <w:rsid w:val="003E3CA5"/>
    <w:rsid w:val="003E3E92"/>
    <w:rsid w:val="003E3FD9"/>
    <w:rsid w:val="003E45D8"/>
    <w:rsid w:val="003E45F5"/>
    <w:rsid w:val="003E4BB7"/>
    <w:rsid w:val="003E4EAD"/>
    <w:rsid w:val="003E4EC4"/>
    <w:rsid w:val="003E526E"/>
    <w:rsid w:val="003E55E4"/>
    <w:rsid w:val="003E5613"/>
    <w:rsid w:val="003E5B35"/>
    <w:rsid w:val="003E6588"/>
    <w:rsid w:val="003E66E4"/>
    <w:rsid w:val="003E6B2D"/>
    <w:rsid w:val="003E72AD"/>
    <w:rsid w:val="003E74E3"/>
    <w:rsid w:val="003E75BA"/>
    <w:rsid w:val="003F049D"/>
    <w:rsid w:val="003F05C7"/>
    <w:rsid w:val="003F128D"/>
    <w:rsid w:val="003F197C"/>
    <w:rsid w:val="003F1D11"/>
    <w:rsid w:val="003F1D35"/>
    <w:rsid w:val="003F271D"/>
    <w:rsid w:val="003F2BBB"/>
    <w:rsid w:val="003F2CD4"/>
    <w:rsid w:val="003F3088"/>
    <w:rsid w:val="003F38B8"/>
    <w:rsid w:val="003F39DC"/>
    <w:rsid w:val="003F3BB1"/>
    <w:rsid w:val="003F463C"/>
    <w:rsid w:val="003F472B"/>
    <w:rsid w:val="003F4A4C"/>
    <w:rsid w:val="003F6014"/>
    <w:rsid w:val="003F646F"/>
    <w:rsid w:val="003F668C"/>
    <w:rsid w:val="003F6BBE"/>
    <w:rsid w:val="003F6C16"/>
    <w:rsid w:val="003F6E34"/>
    <w:rsid w:val="003F6F1A"/>
    <w:rsid w:val="003F75E8"/>
    <w:rsid w:val="003F7B09"/>
    <w:rsid w:val="004000E8"/>
    <w:rsid w:val="0040050E"/>
    <w:rsid w:val="00400D32"/>
    <w:rsid w:val="00400EA0"/>
    <w:rsid w:val="004014F3"/>
    <w:rsid w:val="00402DD0"/>
    <w:rsid w:val="00402E2B"/>
    <w:rsid w:val="004030D6"/>
    <w:rsid w:val="00403B4D"/>
    <w:rsid w:val="00403E95"/>
    <w:rsid w:val="00404059"/>
    <w:rsid w:val="00404446"/>
    <w:rsid w:val="00404A71"/>
    <w:rsid w:val="0040512B"/>
    <w:rsid w:val="0040513B"/>
    <w:rsid w:val="00405B22"/>
    <w:rsid w:val="00405CA5"/>
    <w:rsid w:val="00405E1B"/>
    <w:rsid w:val="00406140"/>
    <w:rsid w:val="004069BF"/>
    <w:rsid w:val="00407074"/>
    <w:rsid w:val="0040709E"/>
    <w:rsid w:val="0040715C"/>
    <w:rsid w:val="004077C5"/>
    <w:rsid w:val="004077D7"/>
    <w:rsid w:val="00407A3B"/>
    <w:rsid w:val="00407CD3"/>
    <w:rsid w:val="00407F9D"/>
    <w:rsid w:val="00410134"/>
    <w:rsid w:val="00410289"/>
    <w:rsid w:val="00410448"/>
    <w:rsid w:val="00410AB1"/>
    <w:rsid w:val="00410B72"/>
    <w:rsid w:val="00410F18"/>
    <w:rsid w:val="0041263E"/>
    <w:rsid w:val="00413037"/>
    <w:rsid w:val="004133C7"/>
    <w:rsid w:val="00413771"/>
    <w:rsid w:val="00413AAC"/>
    <w:rsid w:val="00413AB6"/>
    <w:rsid w:val="00413EFB"/>
    <w:rsid w:val="0041445E"/>
    <w:rsid w:val="00415A4C"/>
    <w:rsid w:val="00415D3C"/>
    <w:rsid w:val="00415E99"/>
    <w:rsid w:val="00415F0A"/>
    <w:rsid w:val="00416B1B"/>
    <w:rsid w:val="00417BAF"/>
    <w:rsid w:val="00417BF5"/>
    <w:rsid w:val="00417EB0"/>
    <w:rsid w:val="00420DC3"/>
    <w:rsid w:val="00421102"/>
    <w:rsid w:val="00421105"/>
    <w:rsid w:val="00421755"/>
    <w:rsid w:val="00422227"/>
    <w:rsid w:val="0042279C"/>
    <w:rsid w:val="004228E8"/>
    <w:rsid w:val="00423175"/>
    <w:rsid w:val="0042320B"/>
    <w:rsid w:val="004234D8"/>
    <w:rsid w:val="00423C9D"/>
    <w:rsid w:val="00423D62"/>
    <w:rsid w:val="004242F4"/>
    <w:rsid w:val="0042473C"/>
    <w:rsid w:val="00424872"/>
    <w:rsid w:val="0042578A"/>
    <w:rsid w:val="004259EA"/>
    <w:rsid w:val="0042601C"/>
    <w:rsid w:val="00426470"/>
    <w:rsid w:val="00426B2B"/>
    <w:rsid w:val="00426C1E"/>
    <w:rsid w:val="00427248"/>
    <w:rsid w:val="00427763"/>
    <w:rsid w:val="00427B94"/>
    <w:rsid w:val="00427C68"/>
    <w:rsid w:val="00430169"/>
    <w:rsid w:val="00430C7C"/>
    <w:rsid w:val="0043123D"/>
    <w:rsid w:val="00431933"/>
    <w:rsid w:val="00431E90"/>
    <w:rsid w:val="00431EB0"/>
    <w:rsid w:val="004324DE"/>
    <w:rsid w:val="00432E0E"/>
    <w:rsid w:val="004332A3"/>
    <w:rsid w:val="004332BB"/>
    <w:rsid w:val="0043370D"/>
    <w:rsid w:val="00433AD2"/>
    <w:rsid w:val="00433B47"/>
    <w:rsid w:val="00434070"/>
    <w:rsid w:val="0043448A"/>
    <w:rsid w:val="00434DEB"/>
    <w:rsid w:val="004351A3"/>
    <w:rsid w:val="00435213"/>
    <w:rsid w:val="0043536C"/>
    <w:rsid w:val="004354E3"/>
    <w:rsid w:val="00435626"/>
    <w:rsid w:val="00435CD3"/>
    <w:rsid w:val="00435ECC"/>
    <w:rsid w:val="0043690A"/>
    <w:rsid w:val="004372C6"/>
    <w:rsid w:val="00437447"/>
    <w:rsid w:val="00437492"/>
    <w:rsid w:val="004374BA"/>
    <w:rsid w:val="00437D9E"/>
    <w:rsid w:val="00437E56"/>
    <w:rsid w:val="00440548"/>
    <w:rsid w:val="00440B16"/>
    <w:rsid w:val="00440EDE"/>
    <w:rsid w:val="0044136D"/>
    <w:rsid w:val="00441460"/>
    <w:rsid w:val="00441A92"/>
    <w:rsid w:val="00442201"/>
    <w:rsid w:val="00442E90"/>
    <w:rsid w:val="00443017"/>
    <w:rsid w:val="004433C2"/>
    <w:rsid w:val="004436BE"/>
    <w:rsid w:val="004439BD"/>
    <w:rsid w:val="00443BE9"/>
    <w:rsid w:val="00443DE6"/>
    <w:rsid w:val="0044425E"/>
    <w:rsid w:val="004442EA"/>
    <w:rsid w:val="00444622"/>
    <w:rsid w:val="00444AAD"/>
    <w:rsid w:val="00444B87"/>
    <w:rsid w:val="00444C54"/>
    <w:rsid w:val="00444C6F"/>
    <w:rsid w:val="00444CBC"/>
    <w:rsid w:val="00444F56"/>
    <w:rsid w:val="004450BB"/>
    <w:rsid w:val="004453AC"/>
    <w:rsid w:val="00445581"/>
    <w:rsid w:val="00445B3B"/>
    <w:rsid w:val="00445B52"/>
    <w:rsid w:val="00445D78"/>
    <w:rsid w:val="00445D84"/>
    <w:rsid w:val="004462C8"/>
    <w:rsid w:val="00446488"/>
    <w:rsid w:val="00446843"/>
    <w:rsid w:val="004468DB"/>
    <w:rsid w:val="00446955"/>
    <w:rsid w:val="00446B1F"/>
    <w:rsid w:val="00446BB2"/>
    <w:rsid w:val="0044727A"/>
    <w:rsid w:val="004476E5"/>
    <w:rsid w:val="00447F3E"/>
    <w:rsid w:val="0045006F"/>
    <w:rsid w:val="004500D1"/>
    <w:rsid w:val="00450E89"/>
    <w:rsid w:val="004514E0"/>
    <w:rsid w:val="0045155D"/>
    <w:rsid w:val="004517AA"/>
    <w:rsid w:val="00451811"/>
    <w:rsid w:val="00451A1F"/>
    <w:rsid w:val="00451B1E"/>
    <w:rsid w:val="00451FA1"/>
    <w:rsid w:val="004521EC"/>
    <w:rsid w:val="0045296B"/>
    <w:rsid w:val="00452B5B"/>
    <w:rsid w:val="00452CAC"/>
    <w:rsid w:val="00452DD1"/>
    <w:rsid w:val="00452F5B"/>
    <w:rsid w:val="00453200"/>
    <w:rsid w:val="00453851"/>
    <w:rsid w:val="00453875"/>
    <w:rsid w:val="0045427A"/>
    <w:rsid w:val="00456394"/>
    <w:rsid w:val="00456EFF"/>
    <w:rsid w:val="00457565"/>
    <w:rsid w:val="00457B71"/>
    <w:rsid w:val="00457FDD"/>
    <w:rsid w:val="00460292"/>
    <w:rsid w:val="0046079F"/>
    <w:rsid w:val="0046089E"/>
    <w:rsid w:val="00460DB9"/>
    <w:rsid w:val="004615B0"/>
    <w:rsid w:val="0046198F"/>
    <w:rsid w:val="00461FDF"/>
    <w:rsid w:val="00462986"/>
    <w:rsid w:val="00462D60"/>
    <w:rsid w:val="00462F46"/>
    <w:rsid w:val="0046300D"/>
    <w:rsid w:val="004631E5"/>
    <w:rsid w:val="00463441"/>
    <w:rsid w:val="0046359D"/>
    <w:rsid w:val="00463E5E"/>
    <w:rsid w:val="00464200"/>
    <w:rsid w:val="00464675"/>
    <w:rsid w:val="00464D0A"/>
    <w:rsid w:val="004653D1"/>
    <w:rsid w:val="00465B4D"/>
    <w:rsid w:val="00465D1C"/>
    <w:rsid w:val="00465EC6"/>
    <w:rsid w:val="00465F3A"/>
    <w:rsid w:val="00466550"/>
    <w:rsid w:val="004669E2"/>
    <w:rsid w:val="00466A67"/>
    <w:rsid w:val="0046714D"/>
    <w:rsid w:val="004671E7"/>
    <w:rsid w:val="00467A6F"/>
    <w:rsid w:val="00467D4A"/>
    <w:rsid w:val="0047093A"/>
    <w:rsid w:val="00470A12"/>
    <w:rsid w:val="00470BA8"/>
    <w:rsid w:val="00470C31"/>
    <w:rsid w:val="0047157F"/>
    <w:rsid w:val="0047189D"/>
    <w:rsid w:val="00471AA9"/>
    <w:rsid w:val="00471B35"/>
    <w:rsid w:val="00472364"/>
    <w:rsid w:val="00472456"/>
    <w:rsid w:val="00472538"/>
    <w:rsid w:val="004726C7"/>
    <w:rsid w:val="00472711"/>
    <w:rsid w:val="004727D9"/>
    <w:rsid w:val="00472937"/>
    <w:rsid w:val="00472BBB"/>
    <w:rsid w:val="00472FF4"/>
    <w:rsid w:val="004732EF"/>
    <w:rsid w:val="004734D0"/>
    <w:rsid w:val="00473A48"/>
    <w:rsid w:val="00473DF2"/>
    <w:rsid w:val="004744B4"/>
    <w:rsid w:val="004745F7"/>
    <w:rsid w:val="00474804"/>
    <w:rsid w:val="00474B19"/>
    <w:rsid w:val="00474CFD"/>
    <w:rsid w:val="00475193"/>
    <w:rsid w:val="0047520A"/>
    <w:rsid w:val="0047556B"/>
    <w:rsid w:val="004758E6"/>
    <w:rsid w:val="004759D0"/>
    <w:rsid w:val="00475AC8"/>
    <w:rsid w:val="00475B44"/>
    <w:rsid w:val="00475F02"/>
    <w:rsid w:val="004762F3"/>
    <w:rsid w:val="004767C4"/>
    <w:rsid w:val="004769FA"/>
    <w:rsid w:val="00476B40"/>
    <w:rsid w:val="00477103"/>
    <w:rsid w:val="00477740"/>
    <w:rsid w:val="00477768"/>
    <w:rsid w:val="004779C0"/>
    <w:rsid w:val="00477E6D"/>
    <w:rsid w:val="00480022"/>
    <w:rsid w:val="004806FA"/>
    <w:rsid w:val="0048140E"/>
    <w:rsid w:val="0048209C"/>
    <w:rsid w:val="00482C06"/>
    <w:rsid w:val="00482F30"/>
    <w:rsid w:val="004833B4"/>
    <w:rsid w:val="004835C1"/>
    <w:rsid w:val="004835D6"/>
    <w:rsid w:val="004838A5"/>
    <w:rsid w:val="00483C56"/>
    <w:rsid w:val="00483E8A"/>
    <w:rsid w:val="004846D1"/>
    <w:rsid w:val="004848B2"/>
    <w:rsid w:val="004850E5"/>
    <w:rsid w:val="004851DC"/>
    <w:rsid w:val="00485657"/>
    <w:rsid w:val="00485A8B"/>
    <w:rsid w:val="00485BC6"/>
    <w:rsid w:val="004867C5"/>
    <w:rsid w:val="00487175"/>
    <w:rsid w:val="004874F5"/>
    <w:rsid w:val="00487647"/>
    <w:rsid w:val="00491EDC"/>
    <w:rsid w:val="0049220A"/>
    <w:rsid w:val="00492427"/>
    <w:rsid w:val="00492B8D"/>
    <w:rsid w:val="00492BC5"/>
    <w:rsid w:val="0049391B"/>
    <w:rsid w:val="00493F23"/>
    <w:rsid w:val="0049433C"/>
    <w:rsid w:val="00494430"/>
    <w:rsid w:val="00494A42"/>
    <w:rsid w:val="004950D5"/>
    <w:rsid w:val="0049542A"/>
    <w:rsid w:val="00495916"/>
    <w:rsid w:val="00495E8D"/>
    <w:rsid w:val="004961CE"/>
    <w:rsid w:val="004963BF"/>
    <w:rsid w:val="004964F1"/>
    <w:rsid w:val="0049666A"/>
    <w:rsid w:val="004966B9"/>
    <w:rsid w:val="00496C25"/>
    <w:rsid w:val="00496CFB"/>
    <w:rsid w:val="00496F57"/>
    <w:rsid w:val="00496FB9"/>
    <w:rsid w:val="004970B3"/>
    <w:rsid w:val="00497371"/>
    <w:rsid w:val="00497AB5"/>
    <w:rsid w:val="00497CED"/>
    <w:rsid w:val="004A01DB"/>
    <w:rsid w:val="004A0B65"/>
    <w:rsid w:val="004A1659"/>
    <w:rsid w:val="004A16BC"/>
    <w:rsid w:val="004A2595"/>
    <w:rsid w:val="004A2B94"/>
    <w:rsid w:val="004A4802"/>
    <w:rsid w:val="004A484C"/>
    <w:rsid w:val="004A4C9E"/>
    <w:rsid w:val="004A4CE0"/>
    <w:rsid w:val="004A5B32"/>
    <w:rsid w:val="004A6893"/>
    <w:rsid w:val="004A706D"/>
    <w:rsid w:val="004A7AE6"/>
    <w:rsid w:val="004A7E7F"/>
    <w:rsid w:val="004B0063"/>
    <w:rsid w:val="004B0146"/>
    <w:rsid w:val="004B0262"/>
    <w:rsid w:val="004B0A29"/>
    <w:rsid w:val="004B10DB"/>
    <w:rsid w:val="004B1536"/>
    <w:rsid w:val="004B1541"/>
    <w:rsid w:val="004B155E"/>
    <w:rsid w:val="004B1AC4"/>
    <w:rsid w:val="004B1B44"/>
    <w:rsid w:val="004B297A"/>
    <w:rsid w:val="004B2BC9"/>
    <w:rsid w:val="004B2C38"/>
    <w:rsid w:val="004B2FD1"/>
    <w:rsid w:val="004B33DB"/>
    <w:rsid w:val="004B372A"/>
    <w:rsid w:val="004B3ACB"/>
    <w:rsid w:val="004B47A3"/>
    <w:rsid w:val="004B563D"/>
    <w:rsid w:val="004B587C"/>
    <w:rsid w:val="004B5BBA"/>
    <w:rsid w:val="004B7AFB"/>
    <w:rsid w:val="004B7C0C"/>
    <w:rsid w:val="004C01C8"/>
    <w:rsid w:val="004C08AB"/>
    <w:rsid w:val="004C08C9"/>
    <w:rsid w:val="004C0AB8"/>
    <w:rsid w:val="004C1519"/>
    <w:rsid w:val="004C155A"/>
    <w:rsid w:val="004C17BC"/>
    <w:rsid w:val="004C1AAC"/>
    <w:rsid w:val="004C1E36"/>
    <w:rsid w:val="004C1E71"/>
    <w:rsid w:val="004C1EB0"/>
    <w:rsid w:val="004C2328"/>
    <w:rsid w:val="004C2794"/>
    <w:rsid w:val="004C2922"/>
    <w:rsid w:val="004C2D6E"/>
    <w:rsid w:val="004C2E8C"/>
    <w:rsid w:val="004C2EC1"/>
    <w:rsid w:val="004C3898"/>
    <w:rsid w:val="004C455E"/>
    <w:rsid w:val="004C4650"/>
    <w:rsid w:val="004C4975"/>
    <w:rsid w:val="004C4D8F"/>
    <w:rsid w:val="004C4EC2"/>
    <w:rsid w:val="004C5405"/>
    <w:rsid w:val="004C54C2"/>
    <w:rsid w:val="004C568D"/>
    <w:rsid w:val="004C57C0"/>
    <w:rsid w:val="004C5925"/>
    <w:rsid w:val="004C6376"/>
    <w:rsid w:val="004C6C23"/>
    <w:rsid w:val="004C6EDD"/>
    <w:rsid w:val="004C7112"/>
    <w:rsid w:val="004C77F0"/>
    <w:rsid w:val="004D08E8"/>
    <w:rsid w:val="004D0F42"/>
    <w:rsid w:val="004D1564"/>
    <w:rsid w:val="004D18D8"/>
    <w:rsid w:val="004D2237"/>
    <w:rsid w:val="004D2388"/>
    <w:rsid w:val="004D24D4"/>
    <w:rsid w:val="004D3076"/>
    <w:rsid w:val="004D36B1"/>
    <w:rsid w:val="004D3B3E"/>
    <w:rsid w:val="004D3F2B"/>
    <w:rsid w:val="004D493E"/>
    <w:rsid w:val="004D4BA4"/>
    <w:rsid w:val="004D51A0"/>
    <w:rsid w:val="004D5613"/>
    <w:rsid w:val="004D5E59"/>
    <w:rsid w:val="004D6A8F"/>
    <w:rsid w:val="004D6F46"/>
    <w:rsid w:val="004D7EBD"/>
    <w:rsid w:val="004E0BD6"/>
    <w:rsid w:val="004E0D3E"/>
    <w:rsid w:val="004E0D8A"/>
    <w:rsid w:val="004E1735"/>
    <w:rsid w:val="004E1788"/>
    <w:rsid w:val="004E1A9A"/>
    <w:rsid w:val="004E1B37"/>
    <w:rsid w:val="004E248F"/>
    <w:rsid w:val="004E2680"/>
    <w:rsid w:val="004E2847"/>
    <w:rsid w:val="004E28F9"/>
    <w:rsid w:val="004E2A64"/>
    <w:rsid w:val="004E2B17"/>
    <w:rsid w:val="004E3157"/>
    <w:rsid w:val="004E31CC"/>
    <w:rsid w:val="004E3727"/>
    <w:rsid w:val="004E37E7"/>
    <w:rsid w:val="004E38F5"/>
    <w:rsid w:val="004E3C91"/>
    <w:rsid w:val="004E3E62"/>
    <w:rsid w:val="004E3E7F"/>
    <w:rsid w:val="004E423E"/>
    <w:rsid w:val="004E429A"/>
    <w:rsid w:val="004E462E"/>
    <w:rsid w:val="004E4AA7"/>
    <w:rsid w:val="004E4F3C"/>
    <w:rsid w:val="004E4F53"/>
    <w:rsid w:val="004E5061"/>
    <w:rsid w:val="004E55D9"/>
    <w:rsid w:val="004E56DC"/>
    <w:rsid w:val="004E5AC2"/>
    <w:rsid w:val="004E6282"/>
    <w:rsid w:val="004E6960"/>
    <w:rsid w:val="004E76F4"/>
    <w:rsid w:val="004E7980"/>
    <w:rsid w:val="004E7BC7"/>
    <w:rsid w:val="004E7ECA"/>
    <w:rsid w:val="004F0019"/>
    <w:rsid w:val="004F032B"/>
    <w:rsid w:val="004F04B0"/>
    <w:rsid w:val="004F0B4E"/>
    <w:rsid w:val="004F0B6C"/>
    <w:rsid w:val="004F0D3B"/>
    <w:rsid w:val="004F0F30"/>
    <w:rsid w:val="004F1151"/>
    <w:rsid w:val="004F11A4"/>
    <w:rsid w:val="004F152F"/>
    <w:rsid w:val="004F1D42"/>
    <w:rsid w:val="004F1E76"/>
    <w:rsid w:val="004F2078"/>
    <w:rsid w:val="004F26E5"/>
    <w:rsid w:val="004F300B"/>
    <w:rsid w:val="004F3118"/>
    <w:rsid w:val="004F3665"/>
    <w:rsid w:val="004F3A15"/>
    <w:rsid w:val="004F3CA3"/>
    <w:rsid w:val="004F3CB2"/>
    <w:rsid w:val="004F4620"/>
    <w:rsid w:val="004F4A6D"/>
    <w:rsid w:val="004F4DA3"/>
    <w:rsid w:val="004F50F0"/>
    <w:rsid w:val="004F5168"/>
    <w:rsid w:val="004F5617"/>
    <w:rsid w:val="004F573B"/>
    <w:rsid w:val="004F5C3F"/>
    <w:rsid w:val="004F5F05"/>
    <w:rsid w:val="004F66F8"/>
    <w:rsid w:val="004F66FD"/>
    <w:rsid w:val="004F6C3B"/>
    <w:rsid w:val="004F6D8E"/>
    <w:rsid w:val="004F7327"/>
    <w:rsid w:val="004F7740"/>
    <w:rsid w:val="004F7797"/>
    <w:rsid w:val="004F779A"/>
    <w:rsid w:val="004F7AE2"/>
    <w:rsid w:val="004F7EA9"/>
    <w:rsid w:val="0050054E"/>
    <w:rsid w:val="00500754"/>
    <w:rsid w:val="00500DFD"/>
    <w:rsid w:val="00501576"/>
    <w:rsid w:val="00501607"/>
    <w:rsid w:val="00502773"/>
    <w:rsid w:val="0050361D"/>
    <w:rsid w:val="005036CB"/>
    <w:rsid w:val="005037AA"/>
    <w:rsid w:val="00503938"/>
    <w:rsid w:val="00503A6D"/>
    <w:rsid w:val="005042F5"/>
    <w:rsid w:val="0050462F"/>
    <w:rsid w:val="00504651"/>
    <w:rsid w:val="0050474D"/>
    <w:rsid w:val="00504793"/>
    <w:rsid w:val="00504801"/>
    <w:rsid w:val="00504C11"/>
    <w:rsid w:val="00504DDB"/>
    <w:rsid w:val="005054B0"/>
    <w:rsid w:val="00506112"/>
    <w:rsid w:val="005063E9"/>
    <w:rsid w:val="00506557"/>
    <w:rsid w:val="0050677A"/>
    <w:rsid w:val="0050687A"/>
    <w:rsid w:val="005069B5"/>
    <w:rsid w:val="00506EEF"/>
    <w:rsid w:val="00507056"/>
    <w:rsid w:val="00507454"/>
    <w:rsid w:val="005079A0"/>
    <w:rsid w:val="00507CBC"/>
    <w:rsid w:val="005108D8"/>
    <w:rsid w:val="00510A57"/>
    <w:rsid w:val="005110A6"/>
    <w:rsid w:val="005111A1"/>
    <w:rsid w:val="005111B4"/>
    <w:rsid w:val="005116F9"/>
    <w:rsid w:val="00511B66"/>
    <w:rsid w:val="00511BAB"/>
    <w:rsid w:val="005126BC"/>
    <w:rsid w:val="00512DAC"/>
    <w:rsid w:val="00512ED1"/>
    <w:rsid w:val="00512F2F"/>
    <w:rsid w:val="0051337B"/>
    <w:rsid w:val="00513D59"/>
    <w:rsid w:val="0051402A"/>
    <w:rsid w:val="00514375"/>
    <w:rsid w:val="0051442F"/>
    <w:rsid w:val="00514532"/>
    <w:rsid w:val="005149C7"/>
    <w:rsid w:val="005153A7"/>
    <w:rsid w:val="005154C5"/>
    <w:rsid w:val="00515BEF"/>
    <w:rsid w:val="005160CC"/>
    <w:rsid w:val="00516564"/>
    <w:rsid w:val="005168EB"/>
    <w:rsid w:val="0051692F"/>
    <w:rsid w:val="005170F2"/>
    <w:rsid w:val="00517226"/>
    <w:rsid w:val="00517303"/>
    <w:rsid w:val="00517862"/>
    <w:rsid w:val="00517AA5"/>
    <w:rsid w:val="00517DAE"/>
    <w:rsid w:val="005202C2"/>
    <w:rsid w:val="00520512"/>
    <w:rsid w:val="005206C6"/>
    <w:rsid w:val="0052084B"/>
    <w:rsid w:val="00521643"/>
    <w:rsid w:val="005219CF"/>
    <w:rsid w:val="00522D07"/>
    <w:rsid w:val="00523CC6"/>
    <w:rsid w:val="00524083"/>
    <w:rsid w:val="00524091"/>
    <w:rsid w:val="005244B6"/>
    <w:rsid w:val="005258EB"/>
    <w:rsid w:val="00525E33"/>
    <w:rsid w:val="00525F75"/>
    <w:rsid w:val="00526519"/>
    <w:rsid w:val="005267A6"/>
    <w:rsid w:val="005267CC"/>
    <w:rsid w:val="00526918"/>
    <w:rsid w:val="005269A2"/>
    <w:rsid w:val="00526C0D"/>
    <w:rsid w:val="00527097"/>
    <w:rsid w:val="00527104"/>
    <w:rsid w:val="0052739E"/>
    <w:rsid w:val="00527416"/>
    <w:rsid w:val="00527D06"/>
    <w:rsid w:val="005313D4"/>
    <w:rsid w:val="00531534"/>
    <w:rsid w:val="00531845"/>
    <w:rsid w:val="00531C10"/>
    <w:rsid w:val="00531CAC"/>
    <w:rsid w:val="00531EEF"/>
    <w:rsid w:val="00531F1D"/>
    <w:rsid w:val="00532258"/>
    <w:rsid w:val="00532331"/>
    <w:rsid w:val="00532546"/>
    <w:rsid w:val="0053257B"/>
    <w:rsid w:val="00532896"/>
    <w:rsid w:val="0053355A"/>
    <w:rsid w:val="005336B9"/>
    <w:rsid w:val="005338D0"/>
    <w:rsid w:val="00533A78"/>
    <w:rsid w:val="005340C6"/>
    <w:rsid w:val="0053426C"/>
    <w:rsid w:val="005343FA"/>
    <w:rsid w:val="005345A4"/>
    <w:rsid w:val="00534B59"/>
    <w:rsid w:val="00534C41"/>
    <w:rsid w:val="00534C75"/>
    <w:rsid w:val="00534E4C"/>
    <w:rsid w:val="0053547A"/>
    <w:rsid w:val="00535A97"/>
    <w:rsid w:val="00536759"/>
    <w:rsid w:val="00536984"/>
    <w:rsid w:val="005369A8"/>
    <w:rsid w:val="00536B30"/>
    <w:rsid w:val="00536BFB"/>
    <w:rsid w:val="00537C62"/>
    <w:rsid w:val="00537C7D"/>
    <w:rsid w:val="00540D9C"/>
    <w:rsid w:val="00541099"/>
    <w:rsid w:val="00541D35"/>
    <w:rsid w:val="00541F42"/>
    <w:rsid w:val="005422D0"/>
    <w:rsid w:val="0054297D"/>
    <w:rsid w:val="00543336"/>
    <w:rsid w:val="00543775"/>
    <w:rsid w:val="005440AA"/>
    <w:rsid w:val="0054422B"/>
    <w:rsid w:val="00544EFC"/>
    <w:rsid w:val="00544F20"/>
    <w:rsid w:val="0054501C"/>
    <w:rsid w:val="0054525A"/>
    <w:rsid w:val="00545771"/>
    <w:rsid w:val="005459FD"/>
    <w:rsid w:val="00546970"/>
    <w:rsid w:val="00546D87"/>
    <w:rsid w:val="00547A14"/>
    <w:rsid w:val="00547F05"/>
    <w:rsid w:val="00547F49"/>
    <w:rsid w:val="0055001B"/>
    <w:rsid w:val="005501A7"/>
    <w:rsid w:val="00550262"/>
    <w:rsid w:val="005505D5"/>
    <w:rsid w:val="0055079D"/>
    <w:rsid w:val="0055099B"/>
    <w:rsid w:val="005511FE"/>
    <w:rsid w:val="00552117"/>
    <w:rsid w:val="00552563"/>
    <w:rsid w:val="00552B7F"/>
    <w:rsid w:val="00552DB9"/>
    <w:rsid w:val="00552E98"/>
    <w:rsid w:val="00553715"/>
    <w:rsid w:val="005542B2"/>
    <w:rsid w:val="0055459B"/>
    <w:rsid w:val="00554C04"/>
    <w:rsid w:val="00554E19"/>
    <w:rsid w:val="00555447"/>
    <w:rsid w:val="005556E1"/>
    <w:rsid w:val="00555825"/>
    <w:rsid w:val="005558F3"/>
    <w:rsid w:val="00555D73"/>
    <w:rsid w:val="005564FC"/>
    <w:rsid w:val="00556BAE"/>
    <w:rsid w:val="005579C5"/>
    <w:rsid w:val="005605B3"/>
    <w:rsid w:val="00560A37"/>
    <w:rsid w:val="00561182"/>
    <w:rsid w:val="0056121F"/>
    <w:rsid w:val="00561320"/>
    <w:rsid w:val="00561798"/>
    <w:rsid w:val="00561A5E"/>
    <w:rsid w:val="00561F7F"/>
    <w:rsid w:val="00562064"/>
    <w:rsid w:val="00562378"/>
    <w:rsid w:val="00562473"/>
    <w:rsid w:val="0056299D"/>
    <w:rsid w:val="00562A1A"/>
    <w:rsid w:val="00562BE7"/>
    <w:rsid w:val="0056356C"/>
    <w:rsid w:val="005636AC"/>
    <w:rsid w:val="005636E8"/>
    <w:rsid w:val="0056375C"/>
    <w:rsid w:val="005640D1"/>
    <w:rsid w:val="00564156"/>
    <w:rsid w:val="00564660"/>
    <w:rsid w:val="00564DA9"/>
    <w:rsid w:val="0056525F"/>
    <w:rsid w:val="00565479"/>
    <w:rsid w:val="00565DB9"/>
    <w:rsid w:val="005660F2"/>
    <w:rsid w:val="00566AB9"/>
    <w:rsid w:val="00567130"/>
    <w:rsid w:val="00567509"/>
    <w:rsid w:val="00567CF4"/>
    <w:rsid w:val="00567E5E"/>
    <w:rsid w:val="0057023B"/>
    <w:rsid w:val="00570343"/>
    <w:rsid w:val="005705C2"/>
    <w:rsid w:val="00570B7D"/>
    <w:rsid w:val="00570D73"/>
    <w:rsid w:val="00570E1E"/>
    <w:rsid w:val="00570F8E"/>
    <w:rsid w:val="0057221A"/>
    <w:rsid w:val="00572505"/>
    <w:rsid w:val="0057250C"/>
    <w:rsid w:val="00572CE8"/>
    <w:rsid w:val="00572DDA"/>
    <w:rsid w:val="005731A6"/>
    <w:rsid w:val="00573C45"/>
    <w:rsid w:val="00573E8D"/>
    <w:rsid w:val="00574297"/>
    <w:rsid w:val="005748E7"/>
    <w:rsid w:val="00574B83"/>
    <w:rsid w:val="00574DEC"/>
    <w:rsid w:val="00574FB1"/>
    <w:rsid w:val="00574FEE"/>
    <w:rsid w:val="0057559D"/>
    <w:rsid w:val="00575B3A"/>
    <w:rsid w:val="00575CD3"/>
    <w:rsid w:val="00576456"/>
    <w:rsid w:val="00576696"/>
    <w:rsid w:val="00576768"/>
    <w:rsid w:val="005768C1"/>
    <w:rsid w:val="00576952"/>
    <w:rsid w:val="00580000"/>
    <w:rsid w:val="00580202"/>
    <w:rsid w:val="00580E1E"/>
    <w:rsid w:val="005814A0"/>
    <w:rsid w:val="0058155F"/>
    <w:rsid w:val="005818B4"/>
    <w:rsid w:val="005819CF"/>
    <w:rsid w:val="00581AF6"/>
    <w:rsid w:val="00581D03"/>
    <w:rsid w:val="00582746"/>
    <w:rsid w:val="00582809"/>
    <w:rsid w:val="00582A4A"/>
    <w:rsid w:val="00583280"/>
    <w:rsid w:val="0058393B"/>
    <w:rsid w:val="00583AA6"/>
    <w:rsid w:val="0058418F"/>
    <w:rsid w:val="00584ABE"/>
    <w:rsid w:val="00584CD9"/>
    <w:rsid w:val="0058536E"/>
    <w:rsid w:val="00585414"/>
    <w:rsid w:val="0058563E"/>
    <w:rsid w:val="00585859"/>
    <w:rsid w:val="00585876"/>
    <w:rsid w:val="00586040"/>
    <w:rsid w:val="00586728"/>
    <w:rsid w:val="00586BE5"/>
    <w:rsid w:val="00586C84"/>
    <w:rsid w:val="005874C6"/>
    <w:rsid w:val="0058764D"/>
    <w:rsid w:val="0058798C"/>
    <w:rsid w:val="00587BD2"/>
    <w:rsid w:val="00587ECB"/>
    <w:rsid w:val="005900FA"/>
    <w:rsid w:val="00590E3A"/>
    <w:rsid w:val="005910C5"/>
    <w:rsid w:val="00591405"/>
    <w:rsid w:val="00591AB1"/>
    <w:rsid w:val="00591B65"/>
    <w:rsid w:val="00591D77"/>
    <w:rsid w:val="005923F4"/>
    <w:rsid w:val="005927B1"/>
    <w:rsid w:val="00592FEF"/>
    <w:rsid w:val="005930EA"/>
    <w:rsid w:val="005930F1"/>
    <w:rsid w:val="005932FE"/>
    <w:rsid w:val="005935A4"/>
    <w:rsid w:val="0059366C"/>
    <w:rsid w:val="00593B78"/>
    <w:rsid w:val="00594398"/>
    <w:rsid w:val="005948C2"/>
    <w:rsid w:val="005948E4"/>
    <w:rsid w:val="00594969"/>
    <w:rsid w:val="00594CCE"/>
    <w:rsid w:val="00594FD2"/>
    <w:rsid w:val="00595DCA"/>
    <w:rsid w:val="00596347"/>
    <w:rsid w:val="0059646D"/>
    <w:rsid w:val="00596577"/>
    <w:rsid w:val="005966D2"/>
    <w:rsid w:val="00596756"/>
    <w:rsid w:val="00596840"/>
    <w:rsid w:val="005969AE"/>
    <w:rsid w:val="00596AF1"/>
    <w:rsid w:val="00596C40"/>
    <w:rsid w:val="0059779B"/>
    <w:rsid w:val="005A0802"/>
    <w:rsid w:val="005A0A22"/>
    <w:rsid w:val="005A0D5F"/>
    <w:rsid w:val="005A0E70"/>
    <w:rsid w:val="005A1463"/>
    <w:rsid w:val="005A147F"/>
    <w:rsid w:val="005A1D12"/>
    <w:rsid w:val="005A1F9E"/>
    <w:rsid w:val="005A209A"/>
    <w:rsid w:val="005A224C"/>
    <w:rsid w:val="005A2A38"/>
    <w:rsid w:val="005A2F0E"/>
    <w:rsid w:val="005A3459"/>
    <w:rsid w:val="005A36A3"/>
    <w:rsid w:val="005A3ADD"/>
    <w:rsid w:val="005A3F3C"/>
    <w:rsid w:val="005A4518"/>
    <w:rsid w:val="005A5323"/>
    <w:rsid w:val="005A5A82"/>
    <w:rsid w:val="005A5E48"/>
    <w:rsid w:val="005A662D"/>
    <w:rsid w:val="005A6B1C"/>
    <w:rsid w:val="005A7119"/>
    <w:rsid w:val="005A73EF"/>
    <w:rsid w:val="005A7A6D"/>
    <w:rsid w:val="005A7DD2"/>
    <w:rsid w:val="005A7F20"/>
    <w:rsid w:val="005B09B4"/>
    <w:rsid w:val="005B1CCD"/>
    <w:rsid w:val="005B1FD3"/>
    <w:rsid w:val="005B2A3F"/>
    <w:rsid w:val="005B35D7"/>
    <w:rsid w:val="005B392A"/>
    <w:rsid w:val="005B3AA3"/>
    <w:rsid w:val="005B3E0F"/>
    <w:rsid w:val="005B41BD"/>
    <w:rsid w:val="005B420D"/>
    <w:rsid w:val="005B42DF"/>
    <w:rsid w:val="005B4CE3"/>
    <w:rsid w:val="005B4E16"/>
    <w:rsid w:val="005B5178"/>
    <w:rsid w:val="005B544F"/>
    <w:rsid w:val="005B54EA"/>
    <w:rsid w:val="005B55E3"/>
    <w:rsid w:val="005B5E39"/>
    <w:rsid w:val="005B65A8"/>
    <w:rsid w:val="005B6B74"/>
    <w:rsid w:val="005B6F83"/>
    <w:rsid w:val="005B7390"/>
    <w:rsid w:val="005B7C7F"/>
    <w:rsid w:val="005C0474"/>
    <w:rsid w:val="005C04B6"/>
    <w:rsid w:val="005C0585"/>
    <w:rsid w:val="005C05CE"/>
    <w:rsid w:val="005C0682"/>
    <w:rsid w:val="005C0F43"/>
    <w:rsid w:val="005C11C1"/>
    <w:rsid w:val="005C127D"/>
    <w:rsid w:val="005C1832"/>
    <w:rsid w:val="005C1B26"/>
    <w:rsid w:val="005C22C4"/>
    <w:rsid w:val="005C250F"/>
    <w:rsid w:val="005C25FC"/>
    <w:rsid w:val="005C2995"/>
    <w:rsid w:val="005C2B60"/>
    <w:rsid w:val="005C2FFB"/>
    <w:rsid w:val="005C32E7"/>
    <w:rsid w:val="005C35EA"/>
    <w:rsid w:val="005C3A47"/>
    <w:rsid w:val="005C3B40"/>
    <w:rsid w:val="005C3B7C"/>
    <w:rsid w:val="005C3B97"/>
    <w:rsid w:val="005C3E6C"/>
    <w:rsid w:val="005C3E88"/>
    <w:rsid w:val="005C470A"/>
    <w:rsid w:val="005C493C"/>
    <w:rsid w:val="005C4B2F"/>
    <w:rsid w:val="005C4BEF"/>
    <w:rsid w:val="005C4E46"/>
    <w:rsid w:val="005C5292"/>
    <w:rsid w:val="005C5310"/>
    <w:rsid w:val="005C739C"/>
    <w:rsid w:val="005C74FB"/>
    <w:rsid w:val="005C768A"/>
    <w:rsid w:val="005C7CC3"/>
    <w:rsid w:val="005D02F9"/>
    <w:rsid w:val="005D06F7"/>
    <w:rsid w:val="005D08B2"/>
    <w:rsid w:val="005D0F4A"/>
    <w:rsid w:val="005D1415"/>
    <w:rsid w:val="005D1498"/>
    <w:rsid w:val="005D1602"/>
    <w:rsid w:val="005D1A70"/>
    <w:rsid w:val="005D1ECA"/>
    <w:rsid w:val="005D1F00"/>
    <w:rsid w:val="005D26C6"/>
    <w:rsid w:val="005D273F"/>
    <w:rsid w:val="005D2A6A"/>
    <w:rsid w:val="005D2CEB"/>
    <w:rsid w:val="005D3237"/>
    <w:rsid w:val="005D3382"/>
    <w:rsid w:val="005D3384"/>
    <w:rsid w:val="005D4026"/>
    <w:rsid w:val="005D4030"/>
    <w:rsid w:val="005D4D76"/>
    <w:rsid w:val="005D4F24"/>
    <w:rsid w:val="005D63A7"/>
    <w:rsid w:val="005D65DE"/>
    <w:rsid w:val="005D6B0B"/>
    <w:rsid w:val="005D722C"/>
    <w:rsid w:val="005D7BBD"/>
    <w:rsid w:val="005E0A2A"/>
    <w:rsid w:val="005E0BF8"/>
    <w:rsid w:val="005E12A6"/>
    <w:rsid w:val="005E19DD"/>
    <w:rsid w:val="005E1F9C"/>
    <w:rsid w:val="005E2157"/>
    <w:rsid w:val="005E240F"/>
    <w:rsid w:val="005E2C19"/>
    <w:rsid w:val="005E2C66"/>
    <w:rsid w:val="005E2CD2"/>
    <w:rsid w:val="005E2F0C"/>
    <w:rsid w:val="005E30FD"/>
    <w:rsid w:val="005E385F"/>
    <w:rsid w:val="005E3915"/>
    <w:rsid w:val="005E3BE2"/>
    <w:rsid w:val="005E418B"/>
    <w:rsid w:val="005E45BC"/>
    <w:rsid w:val="005E4740"/>
    <w:rsid w:val="005E5026"/>
    <w:rsid w:val="005E513A"/>
    <w:rsid w:val="005E5732"/>
    <w:rsid w:val="005E5A04"/>
    <w:rsid w:val="005E5B81"/>
    <w:rsid w:val="005E5C60"/>
    <w:rsid w:val="005E5C6F"/>
    <w:rsid w:val="005E5D85"/>
    <w:rsid w:val="005E5DC3"/>
    <w:rsid w:val="005E6576"/>
    <w:rsid w:val="005E6E84"/>
    <w:rsid w:val="005E798A"/>
    <w:rsid w:val="005E79D3"/>
    <w:rsid w:val="005E7BBD"/>
    <w:rsid w:val="005E7C5F"/>
    <w:rsid w:val="005F0458"/>
    <w:rsid w:val="005F06E0"/>
    <w:rsid w:val="005F0F60"/>
    <w:rsid w:val="005F1003"/>
    <w:rsid w:val="005F15B3"/>
    <w:rsid w:val="005F168C"/>
    <w:rsid w:val="005F1768"/>
    <w:rsid w:val="005F20D0"/>
    <w:rsid w:val="005F2CB1"/>
    <w:rsid w:val="005F3025"/>
    <w:rsid w:val="005F36B7"/>
    <w:rsid w:val="005F3A16"/>
    <w:rsid w:val="005F3AC1"/>
    <w:rsid w:val="005F40A9"/>
    <w:rsid w:val="005F47AE"/>
    <w:rsid w:val="005F4ADF"/>
    <w:rsid w:val="005F4D03"/>
    <w:rsid w:val="005F50BF"/>
    <w:rsid w:val="005F528E"/>
    <w:rsid w:val="005F55AA"/>
    <w:rsid w:val="005F5819"/>
    <w:rsid w:val="005F5AF7"/>
    <w:rsid w:val="005F5B80"/>
    <w:rsid w:val="005F60CF"/>
    <w:rsid w:val="005F618C"/>
    <w:rsid w:val="005F6777"/>
    <w:rsid w:val="005F6888"/>
    <w:rsid w:val="005F70BD"/>
    <w:rsid w:val="005F7999"/>
    <w:rsid w:val="0060020B"/>
    <w:rsid w:val="0060035C"/>
    <w:rsid w:val="006008AA"/>
    <w:rsid w:val="00601019"/>
    <w:rsid w:val="006013C7"/>
    <w:rsid w:val="00601ACA"/>
    <w:rsid w:val="00601BCE"/>
    <w:rsid w:val="0060230F"/>
    <w:rsid w:val="0060283C"/>
    <w:rsid w:val="00602CC9"/>
    <w:rsid w:val="006030F3"/>
    <w:rsid w:val="006039FE"/>
    <w:rsid w:val="00604190"/>
    <w:rsid w:val="006042AB"/>
    <w:rsid w:val="00604F14"/>
    <w:rsid w:val="0060533F"/>
    <w:rsid w:val="00605501"/>
    <w:rsid w:val="006055E2"/>
    <w:rsid w:val="006057E4"/>
    <w:rsid w:val="00605A73"/>
    <w:rsid w:val="00605F62"/>
    <w:rsid w:val="00606784"/>
    <w:rsid w:val="00606879"/>
    <w:rsid w:val="00606F9A"/>
    <w:rsid w:val="0060727B"/>
    <w:rsid w:val="00607AF5"/>
    <w:rsid w:val="00610246"/>
    <w:rsid w:val="00610371"/>
    <w:rsid w:val="00610397"/>
    <w:rsid w:val="00610A14"/>
    <w:rsid w:val="006115C7"/>
    <w:rsid w:val="006119F5"/>
    <w:rsid w:val="00611A3E"/>
    <w:rsid w:val="00611B83"/>
    <w:rsid w:val="00611BEC"/>
    <w:rsid w:val="00612D70"/>
    <w:rsid w:val="00613257"/>
    <w:rsid w:val="00613392"/>
    <w:rsid w:val="0061358A"/>
    <w:rsid w:val="006145D9"/>
    <w:rsid w:val="006157FD"/>
    <w:rsid w:val="00615803"/>
    <w:rsid w:val="00615969"/>
    <w:rsid w:val="00615C96"/>
    <w:rsid w:val="0061621C"/>
    <w:rsid w:val="006165D8"/>
    <w:rsid w:val="006165F3"/>
    <w:rsid w:val="00617458"/>
    <w:rsid w:val="006177E5"/>
    <w:rsid w:val="00617BE3"/>
    <w:rsid w:val="00617E58"/>
    <w:rsid w:val="00620A71"/>
    <w:rsid w:val="00620D80"/>
    <w:rsid w:val="00621F5C"/>
    <w:rsid w:val="006225D2"/>
    <w:rsid w:val="00622CDE"/>
    <w:rsid w:val="0062311D"/>
    <w:rsid w:val="006234A6"/>
    <w:rsid w:val="006237E4"/>
    <w:rsid w:val="00623DF9"/>
    <w:rsid w:val="0062432E"/>
    <w:rsid w:val="0062449C"/>
    <w:rsid w:val="00624A62"/>
    <w:rsid w:val="00624D23"/>
    <w:rsid w:val="00624EE4"/>
    <w:rsid w:val="00624F8F"/>
    <w:rsid w:val="00625051"/>
    <w:rsid w:val="00625A9F"/>
    <w:rsid w:val="0062642E"/>
    <w:rsid w:val="00626528"/>
    <w:rsid w:val="006268BE"/>
    <w:rsid w:val="00626D2F"/>
    <w:rsid w:val="006274B9"/>
    <w:rsid w:val="006276C5"/>
    <w:rsid w:val="00627A25"/>
    <w:rsid w:val="00630001"/>
    <w:rsid w:val="00630485"/>
    <w:rsid w:val="006311B3"/>
    <w:rsid w:val="006322D8"/>
    <w:rsid w:val="00632376"/>
    <w:rsid w:val="0063284C"/>
    <w:rsid w:val="00632C35"/>
    <w:rsid w:val="006332A3"/>
    <w:rsid w:val="00633302"/>
    <w:rsid w:val="006336DC"/>
    <w:rsid w:val="006337DA"/>
    <w:rsid w:val="00633801"/>
    <w:rsid w:val="00633833"/>
    <w:rsid w:val="0063397D"/>
    <w:rsid w:val="00633EF0"/>
    <w:rsid w:val="00634442"/>
    <w:rsid w:val="00634B61"/>
    <w:rsid w:val="00634E62"/>
    <w:rsid w:val="006358D5"/>
    <w:rsid w:val="00635B69"/>
    <w:rsid w:val="00635F6F"/>
    <w:rsid w:val="00636046"/>
    <w:rsid w:val="00636398"/>
    <w:rsid w:val="006368D3"/>
    <w:rsid w:val="00636A5D"/>
    <w:rsid w:val="00636B1A"/>
    <w:rsid w:val="00636F1D"/>
    <w:rsid w:val="006370D1"/>
    <w:rsid w:val="00637193"/>
    <w:rsid w:val="006377EC"/>
    <w:rsid w:val="0063798D"/>
    <w:rsid w:val="00637D81"/>
    <w:rsid w:val="00640921"/>
    <w:rsid w:val="00640C9F"/>
    <w:rsid w:val="0064151F"/>
    <w:rsid w:val="00641533"/>
    <w:rsid w:val="00641609"/>
    <w:rsid w:val="006419C8"/>
    <w:rsid w:val="0064208D"/>
    <w:rsid w:val="00642A3A"/>
    <w:rsid w:val="0064304C"/>
    <w:rsid w:val="00643475"/>
    <w:rsid w:val="006434E5"/>
    <w:rsid w:val="0064396A"/>
    <w:rsid w:val="00643CA3"/>
    <w:rsid w:val="00644CF0"/>
    <w:rsid w:val="0064619B"/>
    <w:rsid w:val="0064624E"/>
    <w:rsid w:val="0064655E"/>
    <w:rsid w:val="00646851"/>
    <w:rsid w:val="0064719C"/>
    <w:rsid w:val="00647650"/>
    <w:rsid w:val="00647F6E"/>
    <w:rsid w:val="00650528"/>
    <w:rsid w:val="006508A3"/>
    <w:rsid w:val="00650AB9"/>
    <w:rsid w:val="00650C8A"/>
    <w:rsid w:val="00651393"/>
    <w:rsid w:val="00651CF0"/>
    <w:rsid w:val="00651EF2"/>
    <w:rsid w:val="006523F3"/>
    <w:rsid w:val="006526C0"/>
    <w:rsid w:val="006528F9"/>
    <w:rsid w:val="00652B6D"/>
    <w:rsid w:val="00652DCB"/>
    <w:rsid w:val="00652DDC"/>
    <w:rsid w:val="00652FD5"/>
    <w:rsid w:val="00653C79"/>
    <w:rsid w:val="00653D78"/>
    <w:rsid w:val="006540B1"/>
    <w:rsid w:val="00654BB6"/>
    <w:rsid w:val="00654C29"/>
    <w:rsid w:val="00654D99"/>
    <w:rsid w:val="00654EC2"/>
    <w:rsid w:val="00655733"/>
    <w:rsid w:val="0065576C"/>
    <w:rsid w:val="00655A53"/>
    <w:rsid w:val="00655ACD"/>
    <w:rsid w:val="00656391"/>
    <w:rsid w:val="006564D4"/>
    <w:rsid w:val="00656A92"/>
    <w:rsid w:val="00656DDE"/>
    <w:rsid w:val="00657672"/>
    <w:rsid w:val="006579D0"/>
    <w:rsid w:val="00657FDE"/>
    <w:rsid w:val="0066011D"/>
    <w:rsid w:val="006607C0"/>
    <w:rsid w:val="00660843"/>
    <w:rsid w:val="00661374"/>
    <w:rsid w:val="006613A6"/>
    <w:rsid w:val="00661FC1"/>
    <w:rsid w:val="006623CF"/>
    <w:rsid w:val="006627A2"/>
    <w:rsid w:val="00663131"/>
    <w:rsid w:val="006634E6"/>
    <w:rsid w:val="00663BE6"/>
    <w:rsid w:val="0066415F"/>
    <w:rsid w:val="00664C0B"/>
    <w:rsid w:val="0066547A"/>
    <w:rsid w:val="006655EE"/>
    <w:rsid w:val="00666404"/>
    <w:rsid w:val="00666587"/>
    <w:rsid w:val="00666748"/>
    <w:rsid w:val="00666A49"/>
    <w:rsid w:val="00666B50"/>
    <w:rsid w:val="00666D72"/>
    <w:rsid w:val="006673E0"/>
    <w:rsid w:val="006675F9"/>
    <w:rsid w:val="00667B19"/>
    <w:rsid w:val="00667EE7"/>
    <w:rsid w:val="00667F37"/>
    <w:rsid w:val="00670051"/>
    <w:rsid w:val="00670252"/>
    <w:rsid w:val="006702CF"/>
    <w:rsid w:val="0067034B"/>
    <w:rsid w:val="006704D6"/>
    <w:rsid w:val="0067058D"/>
    <w:rsid w:val="00670922"/>
    <w:rsid w:val="00670A71"/>
    <w:rsid w:val="00670BE1"/>
    <w:rsid w:val="00670E0F"/>
    <w:rsid w:val="00670FA3"/>
    <w:rsid w:val="006716CA"/>
    <w:rsid w:val="0067218F"/>
    <w:rsid w:val="00672F6A"/>
    <w:rsid w:val="00673C16"/>
    <w:rsid w:val="00673C49"/>
    <w:rsid w:val="00673DBC"/>
    <w:rsid w:val="006741F2"/>
    <w:rsid w:val="0067496A"/>
    <w:rsid w:val="00674CC3"/>
    <w:rsid w:val="0067503D"/>
    <w:rsid w:val="006753D6"/>
    <w:rsid w:val="00675754"/>
    <w:rsid w:val="00675850"/>
    <w:rsid w:val="00675B0B"/>
    <w:rsid w:val="00675BFB"/>
    <w:rsid w:val="00675C72"/>
    <w:rsid w:val="00676012"/>
    <w:rsid w:val="006760DC"/>
    <w:rsid w:val="006766DE"/>
    <w:rsid w:val="00676AF2"/>
    <w:rsid w:val="00676D79"/>
    <w:rsid w:val="00676E25"/>
    <w:rsid w:val="00676F3C"/>
    <w:rsid w:val="00676F9E"/>
    <w:rsid w:val="006771F9"/>
    <w:rsid w:val="006776D7"/>
    <w:rsid w:val="00677A03"/>
    <w:rsid w:val="006802DE"/>
    <w:rsid w:val="006803B1"/>
    <w:rsid w:val="006804B5"/>
    <w:rsid w:val="00680EED"/>
    <w:rsid w:val="00681003"/>
    <w:rsid w:val="006817C9"/>
    <w:rsid w:val="00681D82"/>
    <w:rsid w:val="00681F9D"/>
    <w:rsid w:val="00682416"/>
    <w:rsid w:val="00682BA6"/>
    <w:rsid w:val="00682BEB"/>
    <w:rsid w:val="00683182"/>
    <w:rsid w:val="0068321B"/>
    <w:rsid w:val="006834FB"/>
    <w:rsid w:val="00683A1A"/>
    <w:rsid w:val="00683ECE"/>
    <w:rsid w:val="00684964"/>
    <w:rsid w:val="006866EA"/>
    <w:rsid w:val="006872E9"/>
    <w:rsid w:val="00687483"/>
    <w:rsid w:val="0068760D"/>
    <w:rsid w:val="00687C8A"/>
    <w:rsid w:val="00687E2C"/>
    <w:rsid w:val="006904A9"/>
    <w:rsid w:val="00690ADC"/>
    <w:rsid w:val="00690B70"/>
    <w:rsid w:val="0069129C"/>
    <w:rsid w:val="0069136A"/>
    <w:rsid w:val="006913A9"/>
    <w:rsid w:val="00691F27"/>
    <w:rsid w:val="0069203D"/>
    <w:rsid w:val="00692138"/>
    <w:rsid w:val="006923BD"/>
    <w:rsid w:val="0069286C"/>
    <w:rsid w:val="00692A7D"/>
    <w:rsid w:val="00692B16"/>
    <w:rsid w:val="00693965"/>
    <w:rsid w:val="00693D31"/>
    <w:rsid w:val="006940EE"/>
    <w:rsid w:val="00694707"/>
    <w:rsid w:val="006949FF"/>
    <w:rsid w:val="00695086"/>
    <w:rsid w:val="00695449"/>
    <w:rsid w:val="00695AB9"/>
    <w:rsid w:val="00695CE2"/>
    <w:rsid w:val="00695FC2"/>
    <w:rsid w:val="0069614F"/>
    <w:rsid w:val="0069632C"/>
    <w:rsid w:val="006966E4"/>
    <w:rsid w:val="00696949"/>
    <w:rsid w:val="00697052"/>
    <w:rsid w:val="00697220"/>
    <w:rsid w:val="00697357"/>
    <w:rsid w:val="00697836"/>
    <w:rsid w:val="00697CA2"/>
    <w:rsid w:val="00697D22"/>
    <w:rsid w:val="006A03A4"/>
    <w:rsid w:val="006A05CA"/>
    <w:rsid w:val="006A060D"/>
    <w:rsid w:val="006A0AF2"/>
    <w:rsid w:val="006A19E8"/>
    <w:rsid w:val="006A1D59"/>
    <w:rsid w:val="006A241C"/>
    <w:rsid w:val="006A24F1"/>
    <w:rsid w:val="006A2E86"/>
    <w:rsid w:val="006A30AF"/>
    <w:rsid w:val="006A39C3"/>
    <w:rsid w:val="006A3C18"/>
    <w:rsid w:val="006A3D4A"/>
    <w:rsid w:val="006A44E3"/>
    <w:rsid w:val="006A46FB"/>
    <w:rsid w:val="006A4A11"/>
    <w:rsid w:val="006A548D"/>
    <w:rsid w:val="006A59C6"/>
    <w:rsid w:val="006A5C0C"/>
    <w:rsid w:val="006A5E28"/>
    <w:rsid w:val="006A5F2C"/>
    <w:rsid w:val="006A6086"/>
    <w:rsid w:val="006A6431"/>
    <w:rsid w:val="006A6798"/>
    <w:rsid w:val="006A697B"/>
    <w:rsid w:val="006A7016"/>
    <w:rsid w:val="006A7988"/>
    <w:rsid w:val="006A7AFF"/>
    <w:rsid w:val="006A7B9F"/>
    <w:rsid w:val="006B038A"/>
    <w:rsid w:val="006B09FB"/>
    <w:rsid w:val="006B11B8"/>
    <w:rsid w:val="006B155F"/>
    <w:rsid w:val="006B1609"/>
    <w:rsid w:val="006B178A"/>
    <w:rsid w:val="006B1816"/>
    <w:rsid w:val="006B1DF9"/>
    <w:rsid w:val="006B1FD0"/>
    <w:rsid w:val="006B2099"/>
    <w:rsid w:val="006B24B4"/>
    <w:rsid w:val="006B2FD3"/>
    <w:rsid w:val="006B3797"/>
    <w:rsid w:val="006B4091"/>
    <w:rsid w:val="006B50CF"/>
    <w:rsid w:val="006B550C"/>
    <w:rsid w:val="006B570D"/>
    <w:rsid w:val="006B5727"/>
    <w:rsid w:val="006B5C2B"/>
    <w:rsid w:val="006B5CA7"/>
    <w:rsid w:val="006B5EE4"/>
    <w:rsid w:val="006B610A"/>
    <w:rsid w:val="006B67CF"/>
    <w:rsid w:val="006B6BC3"/>
    <w:rsid w:val="006B6D73"/>
    <w:rsid w:val="006B777C"/>
    <w:rsid w:val="006B7B4F"/>
    <w:rsid w:val="006C03B8"/>
    <w:rsid w:val="006C0A94"/>
    <w:rsid w:val="006C0B8D"/>
    <w:rsid w:val="006C191E"/>
    <w:rsid w:val="006C1B4F"/>
    <w:rsid w:val="006C2353"/>
    <w:rsid w:val="006C2473"/>
    <w:rsid w:val="006C2782"/>
    <w:rsid w:val="006C2E20"/>
    <w:rsid w:val="006C2F36"/>
    <w:rsid w:val="006C3CB8"/>
    <w:rsid w:val="006C3CE7"/>
    <w:rsid w:val="006C44C2"/>
    <w:rsid w:val="006C44FD"/>
    <w:rsid w:val="006C5AFB"/>
    <w:rsid w:val="006C5B5D"/>
    <w:rsid w:val="006C5DFC"/>
    <w:rsid w:val="006C5EC9"/>
    <w:rsid w:val="006C6009"/>
    <w:rsid w:val="006C6059"/>
    <w:rsid w:val="006C6431"/>
    <w:rsid w:val="006C6B96"/>
    <w:rsid w:val="006C6BE1"/>
    <w:rsid w:val="006C7522"/>
    <w:rsid w:val="006C758C"/>
    <w:rsid w:val="006C7710"/>
    <w:rsid w:val="006C7852"/>
    <w:rsid w:val="006D0580"/>
    <w:rsid w:val="006D0914"/>
    <w:rsid w:val="006D0B28"/>
    <w:rsid w:val="006D121B"/>
    <w:rsid w:val="006D164A"/>
    <w:rsid w:val="006D1AD2"/>
    <w:rsid w:val="006D2A46"/>
    <w:rsid w:val="006D2C84"/>
    <w:rsid w:val="006D30B5"/>
    <w:rsid w:val="006D398D"/>
    <w:rsid w:val="006D3B8F"/>
    <w:rsid w:val="006D3CB0"/>
    <w:rsid w:val="006D3F24"/>
    <w:rsid w:val="006D42A7"/>
    <w:rsid w:val="006D4649"/>
    <w:rsid w:val="006D46C8"/>
    <w:rsid w:val="006D4B88"/>
    <w:rsid w:val="006D56C8"/>
    <w:rsid w:val="006D571C"/>
    <w:rsid w:val="006D5D00"/>
    <w:rsid w:val="006D5F87"/>
    <w:rsid w:val="006D6329"/>
    <w:rsid w:val="006D666D"/>
    <w:rsid w:val="006D6F08"/>
    <w:rsid w:val="006D7759"/>
    <w:rsid w:val="006D7811"/>
    <w:rsid w:val="006E062C"/>
    <w:rsid w:val="006E0839"/>
    <w:rsid w:val="006E0AF5"/>
    <w:rsid w:val="006E0B61"/>
    <w:rsid w:val="006E195F"/>
    <w:rsid w:val="006E1F92"/>
    <w:rsid w:val="006E265D"/>
    <w:rsid w:val="006E28B7"/>
    <w:rsid w:val="006E2C8E"/>
    <w:rsid w:val="006E3310"/>
    <w:rsid w:val="006E3454"/>
    <w:rsid w:val="006E3537"/>
    <w:rsid w:val="006E387D"/>
    <w:rsid w:val="006E3BAD"/>
    <w:rsid w:val="006E479B"/>
    <w:rsid w:val="006E48DC"/>
    <w:rsid w:val="006E4E39"/>
    <w:rsid w:val="006E52C9"/>
    <w:rsid w:val="006E565E"/>
    <w:rsid w:val="006E5B9A"/>
    <w:rsid w:val="006E60C8"/>
    <w:rsid w:val="006E64B5"/>
    <w:rsid w:val="006E673D"/>
    <w:rsid w:val="006E716E"/>
    <w:rsid w:val="006E749B"/>
    <w:rsid w:val="006E7988"/>
    <w:rsid w:val="006E7D3B"/>
    <w:rsid w:val="006F0B65"/>
    <w:rsid w:val="006F0CAD"/>
    <w:rsid w:val="006F1590"/>
    <w:rsid w:val="006F1A73"/>
    <w:rsid w:val="006F1B70"/>
    <w:rsid w:val="006F1BB0"/>
    <w:rsid w:val="006F2E0A"/>
    <w:rsid w:val="006F341D"/>
    <w:rsid w:val="006F3CDE"/>
    <w:rsid w:val="006F3F78"/>
    <w:rsid w:val="006F4696"/>
    <w:rsid w:val="006F4E28"/>
    <w:rsid w:val="006F4E7C"/>
    <w:rsid w:val="006F58D4"/>
    <w:rsid w:val="006F5D54"/>
    <w:rsid w:val="006F60CF"/>
    <w:rsid w:val="006F63A3"/>
    <w:rsid w:val="006F684D"/>
    <w:rsid w:val="006F6970"/>
    <w:rsid w:val="006F6D56"/>
    <w:rsid w:val="006F7626"/>
    <w:rsid w:val="006F7A9F"/>
    <w:rsid w:val="007006BA"/>
    <w:rsid w:val="00700775"/>
    <w:rsid w:val="0070336D"/>
    <w:rsid w:val="0070346E"/>
    <w:rsid w:val="00703C56"/>
    <w:rsid w:val="00704406"/>
    <w:rsid w:val="00704461"/>
    <w:rsid w:val="00704C7A"/>
    <w:rsid w:val="00704EDB"/>
    <w:rsid w:val="0070537F"/>
    <w:rsid w:val="00705480"/>
    <w:rsid w:val="00705688"/>
    <w:rsid w:val="00705753"/>
    <w:rsid w:val="0070596A"/>
    <w:rsid w:val="00705C6C"/>
    <w:rsid w:val="00706028"/>
    <w:rsid w:val="00706101"/>
    <w:rsid w:val="00706102"/>
    <w:rsid w:val="00707072"/>
    <w:rsid w:val="00707706"/>
    <w:rsid w:val="007078CF"/>
    <w:rsid w:val="00707D61"/>
    <w:rsid w:val="0071020A"/>
    <w:rsid w:val="00710221"/>
    <w:rsid w:val="0071030B"/>
    <w:rsid w:val="00711068"/>
    <w:rsid w:val="007118A6"/>
    <w:rsid w:val="00711D10"/>
    <w:rsid w:val="00712287"/>
    <w:rsid w:val="007123B6"/>
    <w:rsid w:val="00712749"/>
    <w:rsid w:val="00712772"/>
    <w:rsid w:val="00712E40"/>
    <w:rsid w:val="0071301E"/>
    <w:rsid w:val="00713BC2"/>
    <w:rsid w:val="0071419C"/>
    <w:rsid w:val="007141B9"/>
    <w:rsid w:val="007146AF"/>
    <w:rsid w:val="007146C7"/>
    <w:rsid w:val="007148D3"/>
    <w:rsid w:val="007153C5"/>
    <w:rsid w:val="007158AD"/>
    <w:rsid w:val="00715B9A"/>
    <w:rsid w:val="00715E06"/>
    <w:rsid w:val="00716C49"/>
    <w:rsid w:val="00716D41"/>
    <w:rsid w:val="007176BB"/>
    <w:rsid w:val="007176EB"/>
    <w:rsid w:val="00717703"/>
    <w:rsid w:val="0071798B"/>
    <w:rsid w:val="00720105"/>
    <w:rsid w:val="00720376"/>
    <w:rsid w:val="007205B8"/>
    <w:rsid w:val="00720700"/>
    <w:rsid w:val="00721205"/>
    <w:rsid w:val="00721593"/>
    <w:rsid w:val="00721F80"/>
    <w:rsid w:val="007224C7"/>
    <w:rsid w:val="00723011"/>
    <w:rsid w:val="00723101"/>
    <w:rsid w:val="007231E6"/>
    <w:rsid w:val="0072320E"/>
    <w:rsid w:val="007232A1"/>
    <w:rsid w:val="00723663"/>
    <w:rsid w:val="007239E5"/>
    <w:rsid w:val="00723E4C"/>
    <w:rsid w:val="00723E5D"/>
    <w:rsid w:val="00724027"/>
    <w:rsid w:val="00724718"/>
    <w:rsid w:val="00724B83"/>
    <w:rsid w:val="00724D42"/>
    <w:rsid w:val="0072535B"/>
    <w:rsid w:val="0072633F"/>
    <w:rsid w:val="00726399"/>
    <w:rsid w:val="007263D6"/>
    <w:rsid w:val="0072693E"/>
    <w:rsid w:val="00726EA6"/>
    <w:rsid w:val="00726ED5"/>
    <w:rsid w:val="00727098"/>
    <w:rsid w:val="00727208"/>
    <w:rsid w:val="00727680"/>
    <w:rsid w:val="0073049E"/>
    <w:rsid w:val="00730A8A"/>
    <w:rsid w:val="007313B3"/>
    <w:rsid w:val="007316F2"/>
    <w:rsid w:val="00731FD1"/>
    <w:rsid w:val="007324DB"/>
    <w:rsid w:val="00732571"/>
    <w:rsid w:val="00732650"/>
    <w:rsid w:val="00733408"/>
    <w:rsid w:val="0073410D"/>
    <w:rsid w:val="00734125"/>
    <w:rsid w:val="0073433A"/>
    <w:rsid w:val="0073454E"/>
    <w:rsid w:val="007348B1"/>
    <w:rsid w:val="00734B23"/>
    <w:rsid w:val="00734CDE"/>
    <w:rsid w:val="00734EC3"/>
    <w:rsid w:val="00735036"/>
    <w:rsid w:val="00735043"/>
    <w:rsid w:val="0073538F"/>
    <w:rsid w:val="0073595D"/>
    <w:rsid w:val="007362A6"/>
    <w:rsid w:val="00736545"/>
    <w:rsid w:val="0073690B"/>
    <w:rsid w:val="00736BA1"/>
    <w:rsid w:val="00736D7D"/>
    <w:rsid w:val="00737202"/>
    <w:rsid w:val="00737695"/>
    <w:rsid w:val="007379FA"/>
    <w:rsid w:val="00737A8F"/>
    <w:rsid w:val="00737DA1"/>
    <w:rsid w:val="00740344"/>
    <w:rsid w:val="00740E58"/>
    <w:rsid w:val="00741C68"/>
    <w:rsid w:val="007424AD"/>
    <w:rsid w:val="00742612"/>
    <w:rsid w:val="00742A74"/>
    <w:rsid w:val="00742E3D"/>
    <w:rsid w:val="00743018"/>
    <w:rsid w:val="00743596"/>
    <w:rsid w:val="007439DA"/>
    <w:rsid w:val="00743BDB"/>
    <w:rsid w:val="00743D5E"/>
    <w:rsid w:val="00743D94"/>
    <w:rsid w:val="0074405B"/>
    <w:rsid w:val="00744142"/>
    <w:rsid w:val="007445A0"/>
    <w:rsid w:val="00744989"/>
    <w:rsid w:val="007449F5"/>
    <w:rsid w:val="00744CBF"/>
    <w:rsid w:val="00744D07"/>
    <w:rsid w:val="00744ECC"/>
    <w:rsid w:val="0074524B"/>
    <w:rsid w:val="007458F0"/>
    <w:rsid w:val="00745BD8"/>
    <w:rsid w:val="00745C74"/>
    <w:rsid w:val="007460A0"/>
    <w:rsid w:val="00746184"/>
    <w:rsid w:val="007468E5"/>
    <w:rsid w:val="0074734C"/>
    <w:rsid w:val="007476C1"/>
    <w:rsid w:val="00747751"/>
    <w:rsid w:val="00747B4D"/>
    <w:rsid w:val="00747D8B"/>
    <w:rsid w:val="00750069"/>
    <w:rsid w:val="00750190"/>
    <w:rsid w:val="00750580"/>
    <w:rsid w:val="00750643"/>
    <w:rsid w:val="00750D11"/>
    <w:rsid w:val="00750F1F"/>
    <w:rsid w:val="00751228"/>
    <w:rsid w:val="007514BA"/>
    <w:rsid w:val="00752A51"/>
    <w:rsid w:val="00753080"/>
    <w:rsid w:val="007532FE"/>
    <w:rsid w:val="007535D6"/>
    <w:rsid w:val="007538A8"/>
    <w:rsid w:val="00753CAE"/>
    <w:rsid w:val="00754B9B"/>
    <w:rsid w:val="00754C9F"/>
    <w:rsid w:val="007558D9"/>
    <w:rsid w:val="007559EB"/>
    <w:rsid w:val="00757076"/>
    <w:rsid w:val="0075719D"/>
    <w:rsid w:val="007571E1"/>
    <w:rsid w:val="007604B2"/>
    <w:rsid w:val="00761407"/>
    <w:rsid w:val="00762F9E"/>
    <w:rsid w:val="007632E5"/>
    <w:rsid w:val="00763989"/>
    <w:rsid w:val="007648D3"/>
    <w:rsid w:val="00764B17"/>
    <w:rsid w:val="00764F32"/>
    <w:rsid w:val="00764FF7"/>
    <w:rsid w:val="007650E7"/>
    <w:rsid w:val="00765281"/>
    <w:rsid w:val="007653BC"/>
    <w:rsid w:val="00765787"/>
    <w:rsid w:val="00765BA5"/>
    <w:rsid w:val="007663D7"/>
    <w:rsid w:val="00766BAD"/>
    <w:rsid w:val="00766BF7"/>
    <w:rsid w:val="00767A0C"/>
    <w:rsid w:val="00767AA2"/>
    <w:rsid w:val="00767B0B"/>
    <w:rsid w:val="00767C09"/>
    <w:rsid w:val="00767EB6"/>
    <w:rsid w:val="007708E5"/>
    <w:rsid w:val="00770AE2"/>
    <w:rsid w:val="007716A0"/>
    <w:rsid w:val="007716C3"/>
    <w:rsid w:val="00771C4D"/>
    <w:rsid w:val="00772702"/>
    <w:rsid w:val="007728EC"/>
    <w:rsid w:val="00772C01"/>
    <w:rsid w:val="00772C47"/>
    <w:rsid w:val="007730BD"/>
    <w:rsid w:val="007751E6"/>
    <w:rsid w:val="007755F2"/>
    <w:rsid w:val="00775BC4"/>
    <w:rsid w:val="00775C76"/>
    <w:rsid w:val="0077604C"/>
    <w:rsid w:val="007762A9"/>
    <w:rsid w:val="00776971"/>
    <w:rsid w:val="00777025"/>
    <w:rsid w:val="007778E6"/>
    <w:rsid w:val="00777EBA"/>
    <w:rsid w:val="00780127"/>
    <w:rsid w:val="00780339"/>
    <w:rsid w:val="00780466"/>
    <w:rsid w:val="007804ED"/>
    <w:rsid w:val="0078092E"/>
    <w:rsid w:val="0078140A"/>
    <w:rsid w:val="00781584"/>
    <w:rsid w:val="00781693"/>
    <w:rsid w:val="0078177E"/>
    <w:rsid w:val="00781798"/>
    <w:rsid w:val="007823F2"/>
    <w:rsid w:val="0078242F"/>
    <w:rsid w:val="00782ABB"/>
    <w:rsid w:val="00782EF1"/>
    <w:rsid w:val="00782F19"/>
    <w:rsid w:val="0078304C"/>
    <w:rsid w:val="00783673"/>
    <w:rsid w:val="00783800"/>
    <w:rsid w:val="00783E9E"/>
    <w:rsid w:val="007841E7"/>
    <w:rsid w:val="007843F1"/>
    <w:rsid w:val="007850F0"/>
    <w:rsid w:val="007851DB"/>
    <w:rsid w:val="00785490"/>
    <w:rsid w:val="00785781"/>
    <w:rsid w:val="00785E60"/>
    <w:rsid w:val="00785FED"/>
    <w:rsid w:val="00786436"/>
    <w:rsid w:val="00787024"/>
    <w:rsid w:val="007871A8"/>
    <w:rsid w:val="00787234"/>
    <w:rsid w:val="0078743D"/>
    <w:rsid w:val="00787804"/>
    <w:rsid w:val="00787E64"/>
    <w:rsid w:val="00787F6D"/>
    <w:rsid w:val="00790829"/>
    <w:rsid w:val="007913AC"/>
    <w:rsid w:val="0079181A"/>
    <w:rsid w:val="007925EA"/>
    <w:rsid w:val="00792723"/>
    <w:rsid w:val="0079290B"/>
    <w:rsid w:val="00793CD8"/>
    <w:rsid w:val="00793EEA"/>
    <w:rsid w:val="00794525"/>
    <w:rsid w:val="00794538"/>
    <w:rsid w:val="00794880"/>
    <w:rsid w:val="00795C92"/>
    <w:rsid w:val="00795F5E"/>
    <w:rsid w:val="00796085"/>
    <w:rsid w:val="00796231"/>
    <w:rsid w:val="00796261"/>
    <w:rsid w:val="00797368"/>
    <w:rsid w:val="00797458"/>
    <w:rsid w:val="0079798D"/>
    <w:rsid w:val="007A000A"/>
    <w:rsid w:val="007A08F4"/>
    <w:rsid w:val="007A0B13"/>
    <w:rsid w:val="007A11EF"/>
    <w:rsid w:val="007A1409"/>
    <w:rsid w:val="007A18AB"/>
    <w:rsid w:val="007A1A9B"/>
    <w:rsid w:val="007A1CB3"/>
    <w:rsid w:val="007A264D"/>
    <w:rsid w:val="007A306F"/>
    <w:rsid w:val="007A32C2"/>
    <w:rsid w:val="007A3A3A"/>
    <w:rsid w:val="007A3FE1"/>
    <w:rsid w:val="007A4031"/>
    <w:rsid w:val="007A43A6"/>
    <w:rsid w:val="007A4864"/>
    <w:rsid w:val="007A554B"/>
    <w:rsid w:val="007A58A6"/>
    <w:rsid w:val="007A5B2F"/>
    <w:rsid w:val="007A5B42"/>
    <w:rsid w:val="007A5C78"/>
    <w:rsid w:val="007A5D07"/>
    <w:rsid w:val="007A5F54"/>
    <w:rsid w:val="007A64AB"/>
    <w:rsid w:val="007A6720"/>
    <w:rsid w:val="007A67C9"/>
    <w:rsid w:val="007A7128"/>
    <w:rsid w:val="007A71E7"/>
    <w:rsid w:val="007A724D"/>
    <w:rsid w:val="007A735C"/>
    <w:rsid w:val="007A7495"/>
    <w:rsid w:val="007A7FC9"/>
    <w:rsid w:val="007B15BB"/>
    <w:rsid w:val="007B1C28"/>
    <w:rsid w:val="007B1C56"/>
    <w:rsid w:val="007B2638"/>
    <w:rsid w:val="007B29AF"/>
    <w:rsid w:val="007B2C89"/>
    <w:rsid w:val="007B2CA4"/>
    <w:rsid w:val="007B2F13"/>
    <w:rsid w:val="007B2FB2"/>
    <w:rsid w:val="007B332C"/>
    <w:rsid w:val="007B3D2D"/>
    <w:rsid w:val="007B436A"/>
    <w:rsid w:val="007B4416"/>
    <w:rsid w:val="007B48C4"/>
    <w:rsid w:val="007B50AE"/>
    <w:rsid w:val="007B51DF"/>
    <w:rsid w:val="007B5423"/>
    <w:rsid w:val="007B567C"/>
    <w:rsid w:val="007B5ACB"/>
    <w:rsid w:val="007B5F96"/>
    <w:rsid w:val="007B632C"/>
    <w:rsid w:val="007B6ACA"/>
    <w:rsid w:val="007B715C"/>
    <w:rsid w:val="007B74DF"/>
    <w:rsid w:val="007B7740"/>
    <w:rsid w:val="007B7C92"/>
    <w:rsid w:val="007C0122"/>
    <w:rsid w:val="007C05DD"/>
    <w:rsid w:val="007C070E"/>
    <w:rsid w:val="007C0A75"/>
    <w:rsid w:val="007C1010"/>
    <w:rsid w:val="007C12E6"/>
    <w:rsid w:val="007C1C0A"/>
    <w:rsid w:val="007C1FEE"/>
    <w:rsid w:val="007C23C2"/>
    <w:rsid w:val="007C2CA9"/>
    <w:rsid w:val="007C2F4B"/>
    <w:rsid w:val="007C342A"/>
    <w:rsid w:val="007C3AF8"/>
    <w:rsid w:val="007C3D18"/>
    <w:rsid w:val="007C3D2D"/>
    <w:rsid w:val="007C3E54"/>
    <w:rsid w:val="007C40D0"/>
    <w:rsid w:val="007C4C39"/>
    <w:rsid w:val="007C4DCE"/>
    <w:rsid w:val="007C528D"/>
    <w:rsid w:val="007C5821"/>
    <w:rsid w:val="007C60BF"/>
    <w:rsid w:val="007C61D6"/>
    <w:rsid w:val="007C6414"/>
    <w:rsid w:val="007C646C"/>
    <w:rsid w:val="007C688C"/>
    <w:rsid w:val="007C69F6"/>
    <w:rsid w:val="007C6A07"/>
    <w:rsid w:val="007C75A1"/>
    <w:rsid w:val="007C77A5"/>
    <w:rsid w:val="007C792A"/>
    <w:rsid w:val="007D04E5"/>
    <w:rsid w:val="007D1182"/>
    <w:rsid w:val="007D1404"/>
    <w:rsid w:val="007D153E"/>
    <w:rsid w:val="007D29A3"/>
    <w:rsid w:val="007D3941"/>
    <w:rsid w:val="007D39D5"/>
    <w:rsid w:val="007D3AD2"/>
    <w:rsid w:val="007D3FDF"/>
    <w:rsid w:val="007D4DAC"/>
    <w:rsid w:val="007D4DBC"/>
    <w:rsid w:val="007D5636"/>
    <w:rsid w:val="007D5890"/>
    <w:rsid w:val="007D5901"/>
    <w:rsid w:val="007D6352"/>
    <w:rsid w:val="007D65C4"/>
    <w:rsid w:val="007D6775"/>
    <w:rsid w:val="007D714E"/>
    <w:rsid w:val="007D7526"/>
    <w:rsid w:val="007D754D"/>
    <w:rsid w:val="007D7F0B"/>
    <w:rsid w:val="007E0054"/>
    <w:rsid w:val="007E050B"/>
    <w:rsid w:val="007E0706"/>
    <w:rsid w:val="007E07F8"/>
    <w:rsid w:val="007E082B"/>
    <w:rsid w:val="007E1DCF"/>
    <w:rsid w:val="007E24D0"/>
    <w:rsid w:val="007E26E2"/>
    <w:rsid w:val="007E26F9"/>
    <w:rsid w:val="007E28CE"/>
    <w:rsid w:val="007E2F4E"/>
    <w:rsid w:val="007E324C"/>
    <w:rsid w:val="007E3BC3"/>
    <w:rsid w:val="007E3DF0"/>
    <w:rsid w:val="007E3ED6"/>
    <w:rsid w:val="007E4610"/>
    <w:rsid w:val="007E4715"/>
    <w:rsid w:val="007E505B"/>
    <w:rsid w:val="007E547B"/>
    <w:rsid w:val="007E55C8"/>
    <w:rsid w:val="007E55D6"/>
    <w:rsid w:val="007E55D7"/>
    <w:rsid w:val="007E5CDD"/>
    <w:rsid w:val="007E5FE8"/>
    <w:rsid w:val="007E6340"/>
    <w:rsid w:val="007E634A"/>
    <w:rsid w:val="007E64BB"/>
    <w:rsid w:val="007E6BD5"/>
    <w:rsid w:val="007E6CB8"/>
    <w:rsid w:val="007E7091"/>
    <w:rsid w:val="007E733D"/>
    <w:rsid w:val="007E7A6F"/>
    <w:rsid w:val="007E7E2E"/>
    <w:rsid w:val="007F0115"/>
    <w:rsid w:val="007F03C3"/>
    <w:rsid w:val="007F0558"/>
    <w:rsid w:val="007F0A6C"/>
    <w:rsid w:val="007F0A71"/>
    <w:rsid w:val="007F0C73"/>
    <w:rsid w:val="007F1061"/>
    <w:rsid w:val="007F1359"/>
    <w:rsid w:val="007F1793"/>
    <w:rsid w:val="007F264E"/>
    <w:rsid w:val="007F26F1"/>
    <w:rsid w:val="007F3259"/>
    <w:rsid w:val="007F3936"/>
    <w:rsid w:val="007F3B85"/>
    <w:rsid w:val="007F3BA8"/>
    <w:rsid w:val="007F3BCD"/>
    <w:rsid w:val="007F3F17"/>
    <w:rsid w:val="007F4332"/>
    <w:rsid w:val="007F4556"/>
    <w:rsid w:val="007F4F0D"/>
    <w:rsid w:val="007F5E25"/>
    <w:rsid w:val="007F61C0"/>
    <w:rsid w:val="007F643B"/>
    <w:rsid w:val="007F6D89"/>
    <w:rsid w:val="007F74ED"/>
    <w:rsid w:val="007F7CEB"/>
    <w:rsid w:val="007F7EC4"/>
    <w:rsid w:val="0080049D"/>
    <w:rsid w:val="00801214"/>
    <w:rsid w:val="008023F8"/>
    <w:rsid w:val="0080278E"/>
    <w:rsid w:val="00802DCA"/>
    <w:rsid w:val="00802E62"/>
    <w:rsid w:val="00802EE2"/>
    <w:rsid w:val="00802F73"/>
    <w:rsid w:val="008031E7"/>
    <w:rsid w:val="008036DF"/>
    <w:rsid w:val="00803B26"/>
    <w:rsid w:val="00803B8A"/>
    <w:rsid w:val="00803FAE"/>
    <w:rsid w:val="00804030"/>
    <w:rsid w:val="00804243"/>
    <w:rsid w:val="008047A4"/>
    <w:rsid w:val="008048F7"/>
    <w:rsid w:val="00805E42"/>
    <w:rsid w:val="0080605F"/>
    <w:rsid w:val="00806163"/>
    <w:rsid w:val="00807713"/>
    <w:rsid w:val="00807786"/>
    <w:rsid w:val="0080778D"/>
    <w:rsid w:val="00807FF8"/>
    <w:rsid w:val="0081017D"/>
    <w:rsid w:val="0081055B"/>
    <w:rsid w:val="00810ADE"/>
    <w:rsid w:val="00810E56"/>
    <w:rsid w:val="00811425"/>
    <w:rsid w:val="00811505"/>
    <w:rsid w:val="00811FCB"/>
    <w:rsid w:val="00812E7D"/>
    <w:rsid w:val="008136D5"/>
    <w:rsid w:val="00813D47"/>
    <w:rsid w:val="00814191"/>
    <w:rsid w:val="008144B9"/>
    <w:rsid w:val="00814D13"/>
    <w:rsid w:val="00814DE2"/>
    <w:rsid w:val="0081530D"/>
    <w:rsid w:val="008158D6"/>
    <w:rsid w:val="00815A4E"/>
    <w:rsid w:val="00815D55"/>
    <w:rsid w:val="00815D83"/>
    <w:rsid w:val="0081606D"/>
    <w:rsid w:val="008164C2"/>
    <w:rsid w:val="0081691E"/>
    <w:rsid w:val="0081696E"/>
    <w:rsid w:val="00817196"/>
    <w:rsid w:val="00817EDE"/>
    <w:rsid w:val="00820AEF"/>
    <w:rsid w:val="00820B64"/>
    <w:rsid w:val="00821573"/>
    <w:rsid w:val="00821650"/>
    <w:rsid w:val="00821BB1"/>
    <w:rsid w:val="00821D89"/>
    <w:rsid w:val="00822659"/>
    <w:rsid w:val="00822943"/>
    <w:rsid w:val="00822B47"/>
    <w:rsid w:val="00823016"/>
    <w:rsid w:val="00823081"/>
    <w:rsid w:val="00823335"/>
    <w:rsid w:val="008235DB"/>
    <w:rsid w:val="00823EC9"/>
    <w:rsid w:val="008248CD"/>
    <w:rsid w:val="00824AB4"/>
    <w:rsid w:val="00824B72"/>
    <w:rsid w:val="00824F6D"/>
    <w:rsid w:val="00825422"/>
    <w:rsid w:val="00825714"/>
    <w:rsid w:val="00825C42"/>
    <w:rsid w:val="00825C57"/>
    <w:rsid w:val="00825D25"/>
    <w:rsid w:val="008261ED"/>
    <w:rsid w:val="00826990"/>
    <w:rsid w:val="008272BF"/>
    <w:rsid w:val="00827D6F"/>
    <w:rsid w:val="00827E1A"/>
    <w:rsid w:val="008300D2"/>
    <w:rsid w:val="008307EB"/>
    <w:rsid w:val="008309F0"/>
    <w:rsid w:val="00830A40"/>
    <w:rsid w:val="008311F3"/>
    <w:rsid w:val="0083120F"/>
    <w:rsid w:val="00831210"/>
    <w:rsid w:val="00831E25"/>
    <w:rsid w:val="00832337"/>
    <w:rsid w:val="00832AD0"/>
    <w:rsid w:val="00832D13"/>
    <w:rsid w:val="00832E16"/>
    <w:rsid w:val="00833277"/>
    <w:rsid w:val="0083366D"/>
    <w:rsid w:val="00833CA9"/>
    <w:rsid w:val="00833F14"/>
    <w:rsid w:val="00834C78"/>
    <w:rsid w:val="00834D48"/>
    <w:rsid w:val="00834DAF"/>
    <w:rsid w:val="0083546B"/>
    <w:rsid w:val="008356DE"/>
    <w:rsid w:val="008365B9"/>
    <w:rsid w:val="00836BF2"/>
    <w:rsid w:val="00836F88"/>
    <w:rsid w:val="00837566"/>
    <w:rsid w:val="0083765F"/>
    <w:rsid w:val="008376AC"/>
    <w:rsid w:val="00840490"/>
    <w:rsid w:val="00840AC6"/>
    <w:rsid w:val="0084116C"/>
    <w:rsid w:val="008414F4"/>
    <w:rsid w:val="00841670"/>
    <w:rsid w:val="00841678"/>
    <w:rsid w:val="00841759"/>
    <w:rsid w:val="0084175B"/>
    <w:rsid w:val="00841CB3"/>
    <w:rsid w:val="008421E7"/>
    <w:rsid w:val="00842451"/>
    <w:rsid w:val="00842C9B"/>
    <w:rsid w:val="008437E7"/>
    <w:rsid w:val="00843C72"/>
    <w:rsid w:val="00843FB9"/>
    <w:rsid w:val="008444E8"/>
    <w:rsid w:val="0084498D"/>
    <w:rsid w:val="00844B08"/>
    <w:rsid w:val="00844E80"/>
    <w:rsid w:val="008451A3"/>
    <w:rsid w:val="008452D2"/>
    <w:rsid w:val="00846241"/>
    <w:rsid w:val="0084655D"/>
    <w:rsid w:val="008465CE"/>
    <w:rsid w:val="00846834"/>
    <w:rsid w:val="00846C41"/>
    <w:rsid w:val="00846FE7"/>
    <w:rsid w:val="00847280"/>
    <w:rsid w:val="00847403"/>
    <w:rsid w:val="00847FC4"/>
    <w:rsid w:val="0085012B"/>
    <w:rsid w:val="00850415"/>
    <w:rsid w:val="00850462"/>
    <w:rsid w:val="008504A2"/>
    <w:rsid w:val="00850A51"/>
    <w:rsid w:val="00850B77"/>
    <w:rsid w:val="00850CEC"/>
    <w:rsid w:val="00850E9E"/>
    <w:rsid w:val="0085247B"/>
    <w:rsid w:val="00852884"/>
    <w:rsid w:val="00853B22"/>
    <w:rsid w:val="00853B6C"/>
    <w:rsid w:val="0085423F"/>
    <w:rsid w:val="0085429B"/>
    <w:rsid w:val="0085450C"/>
    <w:rsid w:val="008549A9"/>
    <w:rsid w:val="00854B3A"/>
    <w:rsid w:val="0085520F"/>
    <w:rsid w:val="00855482"/>
    <w:rsid w:val="00855701"/>
    <w:rsid w:val="00855931"/>
    <w:rsid w:val="00855A5B"/>
    <w:rsid w:val="00856911"/>
    <w:rsid w:val="00856A04"/>
    <w:rsid w:val="0085723E"/>
    <w:rsid w:val="00857974"/>
    <w:rsid w:val="00857C84"/>
    <w:rsid w:val="00860327"/>
    <w:rsid w:val="00860458"/>
    <w:rsid w:val="0086080D"/>
    <w:rsid w:val="00860829"/>
    <w:rsid w:val="00860BBB"/>
    <w:rsid w:val="00862310"/>
    <w:rsid w:val="00862410"/>
    <w:rsid w:val="0086275C"/>
    <w:rsid w:val="008628C0"/>
    <w:rsid w:val="00862B41"/>
    <w:rsid w:val="00863169"/>
    <w:rsid w:val="008636FA"/>
    <w:rsid w:val="00863DF2"/>
    <w:rsid w:val="0086402E"/>
    <w:rsid w:val="00864443"/>
    <w:rsid w:val="00864BF2"/>
    <w:rsid w:val="00865044"/>
    <w:rsid w:val="00865151"/>
    <w:rsid w:val="0086540F"/>
    <w:rsid w:val="00865698"/>
    <w:rsid w:val="00865EFB"/>
    <w:rsid w:val="00866260"/>
    <w:rsid w:val="00866625"/>
    <w:rsid w:val="0086662B"/>
    <w:rsid w:val="00866B08"/>
    <w:rsid w:val="00866D08"/>
    <w:rsid w:val="0086740A"/>
    <w:rsid w:val="0086758D"/>
    <w:rsid w:val="008677FD"/>
    <w:rsid w:val="0086781A"/>
    <w:rsid w:val="008706D4"/>
    <w:rsid w:val="00870F8A"/>
    <w:rsid w:val="00871697"/>
    <w:rsid w:val="008719A4"/>
    <w:rsid w:val="00871C01"/>
    <w:rsid w:val="00871D23"/>
    <w:rsid w:val="0087271D"/>
    <w:rsid w:val="008729E4"/>
    <w:rsid w:val="00872AFD"/>
    <w:rsid w:val="008730D5"/>
    <w:rsid w:val="00873480"/>
    <w:rsid w:val="00873552"/>
    <w:rsid w:val="00873806"/>
    <w:rsid w:val="00873B20"/>
    <w:rsid w:val="00873B31"/>
    <w:rsid w:val="00873C26"/>
    <w:rsid w:val="00873CDE"/>
    <w:rsid w:val="00874312"/>
    <w:rsid w:val="0087437C"/>
    <w:rsid w:val="008751D3"/>
    <w:rsid w:val="008753C4"/>
    <w:rsid w:val="00875545"/>
    <w:rsid w:val="0087566F"/>
    <w:rsid w:val="008756CA"/>
    <w:rsid w:val="00875724"/>
    <w:rsid w:val="00875A8C"/>
    <w:rsid w:val="00875AA8"/>
    <w:rsid w:val="00875CD7"/>
    <w:rsid w:val="0087610B"/>
    <w:rsid w:val="0087640F"/>
    <w:rsid w:val="0087646B"/>
    <w:rsid w:val="008766FF"/>
    <w:rsid w:val="00876B4D"/>
    <w:rsid w:val="00876FC2"/>
    <w:rsid w:val="008770B8"/>
    <w:rsid w:val="00877BA7"/>
    <w:rsid w:val="00877F18"/>
    <w:rsid w:val="00877F47"/>
    <w:rsid w:val="0088016B"/>
    <w:rsid w:val="008803CA"/>
    <w:rsid w:val="00880503"/>
    <w:rsid w:val="00880D3E"/>
    <w:rsid w:val="0088119A"/>
    <w:rsid w:val="008817FB"/>
    <w:rsid w:val="00881C67"/>
    <w:rsid w:val="0088220A"/>
    <w:rsid w:val="0088281D"/>
    <w:rsid w:val="00882F4A"/>
    <w:rsid w:val="00883197"/>
    <w:rsid w:val="0088418E"/>
    <w:rsid w:val="00884214"/>
    <w:rsid w:val="00884366"/>
    <w:rsid w:val="008843EC"/>
    <w:rsid w:val="008860A8"/>
    <w:rsid w:val="008860FC"/>
    <w:rsid w:val="00886153"/>
    <w:rsid w:val="008864B9"/>
    <w:rsid w:val="00887918"/>
    <w:rsid w:val="00890475"/>
    <w:rsid w:val="008905A2"/>
    <w:rsid w:val="0089173C"/>
    <w:rsid w:val="00891966"/>
    <w:rsid w:val="00892BA8"/>
    <w:rsid w:val="00893061"/>
    <w:rsid w:val="00893559"/>
    <w:rsid w:val="00893C6A"/>
    <w:rsid w:val="008940F7"/>
    <w:rsid w:val="008945A4"/>
    <w:rsid w:val="00894A88"/>
    <w:rsid w:val="00895386"/>
    <w:rsid w:val="00895660"/>
    <w:rsid w:val="00896DDD"/>
    <w:rsid w:val="00897036"/>
    <w:rsid w:val="00897103"/>
    <w:rsid w:val="00897414"/>
    <w:rsid w:val="00897B6C"/>
    <w:rsid w:val="008A0628"/>
    <w:rsid w:val="008A087D"/>
    <w:rsid w:val="008A0B9B"/>
    <w:rsid w:val="008A0BB9"/>
    <w:rsid w:val="008A1C8E"/>
    <w:rsid w:val="008A1D90"/>
    <w:rsid w:val="008A21FF"/>
    <w:rsid w:val="008A232C"/>
    <w:rsid w:val="008A2488"/>
    <w:rsid w:val="008A26AB"/>
    <w:rsid w:val="008A2878"/>
    <w:rsid w:val="008A2CE2"/>
    <w:rsid w:val="008A2F15"/>
    <w:rsid w:val="008A30AC"/>
    <w:rsid w:val="008A343D"/>
    <w:rsid w:val="008A3DF1"/>
    <w:rsid w:val="008A44B8"/>
    <w:rsid w:val="008A4AD9"/>
    <w:rsid w:val="008A4CCF"/>
    <w:rsid w:val="008A4CE0"/>
    <w:rsid w:val="008A4D23"/>
    <w:rsid w:val="008A4F2A"/>
    <w:rsid w:val="008A51A8"/>
    <w:rsid w:val="008A54C7"/>
    <w:rsid w:val="008A5771"/>
    <w:rsid w:val="008A59C1"/>
    <w:rsid w:val="008A6057"/>
    <w:rsid w:val="008A6389"/>
    <w:rsid w:val="008A6409"/>
    <w:rsid w:val="008A646F"/>
    <w:rsid w:val="008A6928"/>
    <w:rsid w:val="008A77D8"/>
    <w:rsid w:val="008A7858"/>
    <w:rsid w:val="008A7C24"/>
    <w:rsid w:val="008A7CDB"/>
    <w:rsid w:val="008A7FAF"/>
    <w:rsid w:val="008B03CD"/>
    <w:rsid w:val="008B047E"/>
    <w:rsid w:val="008B0483"/>
    <w:rsid w:val="008B0838"/>
    <w:rsid w:val="008B0E8A"/>
    <w:rsid w:val="008B0F38"/>
    <w:rsid w:val="008B120C"/>
    <w:rsid w:val="008B2228"/>
    <w:rsid w:val="008B266D"/>
    <w:rsid w:val="008B321B"/>
    <w:rsid w:val="008B3FAD"/>
    <w:rsid w:val="008B40D0"/>
    <w:rsid w:val="008B4404"/>
    <w:rsid w:val="008B4438"/>
    <w:rsid w:val="008B44B2"/>
    <w:rsid w:val="008B51A0"/>
    <w:rsid w:val="008B55A8"/>
    <w:rsid w:val="008B5633"/>
    <w:rsid w:val="008B592A"/>
    <w:rsid w:val="008B6141"/>
    <w:rsid w:val="008B63B8"/>
    <w:rsid w:val="008B6CB8"/>
    <w:rsid w:val="008B6D24"/>
    <w:rsid w:val="008B779D"/>
    <w:rsid w:val="008B78C1"/>
    <w:rsid w:val="008B7B5C"/>
    <w:rsid w:val="008C0C99"/>
    <w:rsid w:val="008C11BE"/>
    <w:rsid w:val="008C132B"/>
    <w:rsid w:val="008C1BD9"/>
    <w:rsid w:val="008C1E7B"/>
    <w:rsid w:val="008C1F0D"/>
    <w:rsid w:val="008C1F2B"/>
    <w:rsid w:val="008C2017"/>
    <w:rsid w:val="008C2E4D"/>
    <w:rsid w:val="008C3FE7"/>
    <w:rsid w:val="008C4958"/>
    <w:rsid w:val="008C4AA0"/>
    <w:rsid w:val="008C4BAA"/>
    <w:rsid w:val="008C68D0"/>
    <w:rsid w:val="008C6AE8"/>
    <w:rsid w:val="008C6BD0"/>
    <w:rsid w:val="008C6CDD"/>
    <w:rsid w:val="008C721A"/>
    <w:rsid w:val="008C73FD"/>
    <w:rsid w:val="008C7573"/>
    <w:rsid w:val="008C777C"/>
    <w:rsid w:val="008C78EB"/>
    <w:rsid w:val="008C7B1E"/>
    <w:rsid w:val="008D0655"/>
    <w:rsid w:val="008D0BFB"/>
    <w:rsid w:val="008D0CE9"/>
    <w:rsid w:val="008D0EFD"/>
    <w:rsid w:val="008D12B0"/>
    <w:rsid w:val="008D14A3"/>
    <w:rsid w:val="008D2469"/>
    <w:rsid w:val="008D27D3"/>
    <w:rsid w:val="008D2876"/>
    <w:rsid w:val="008D34F1"/>
    <w:rsid w:val="008D34FD"/>
    <w:rsid w:val="008D39D8"/>
    <w:rsid w:val="008D3B86"/>
    <w:rsid w:val="008D3B9E"/>
    <w:rsid w:val="008D3D33"/>
    <w:rsid w:val="008D414E"/>
    <w:rsid w:val="008D4336"/>
    <w:rsid w:val="008D448D"/>
    <w:rsid w:val="008D45F2"/>
    <w:rsid w:val="008D4603"/>
    <w:rsid w:val="008D4684"/>
    <w:rsid w:val="008D507F"/>
    <w:rsid w:val="008D51AD"/>
    <w:rsid w:val="008D53FA"/>
    <w:rsid w:val="008D59F8"/>
    <w:rsid w:val="008D5C55"/>
    <w:rsid w:val="008D62FE"/>
    <w:rsid w:val="008D650D"/>
    <w:rsid w:val="008D66B4"/>
    <w:rsid w:val="008D671A"/>
    <w:rsid w:val="008D69D1"/>
    <w:rsid w:val="008D6AF5"/>
    <w:rsid w:val="008D6CCC"/>
    <w:rsid w:val="008D6D1A"/>
    <w:rsid w:val="008D7007"/>
    <w:rsid w:val="008D7476"/>
    <w:rsid w:val="008D7510"/>
    <w:rsid w:val="008E035A"/>
    <w:rsid w:val="008E05F6"/>
    <w:rsid w:val="008E065E"/>
    <w:rsid w:val="008E0927"/>
    <w:rsid w:val="008E0FF2"/>
    <w:rsid w:val="008E11A2"/>
    <w:rsid w:val="008E1443"/>
    <w:rsid w:val="008E15F9"/>
    <w:rsid w:val="008E181F"/>
    <w:rsid w:val="008E1909"/>
    <w:rsid w:val="008E1AEE"/>
    <w:rsid w:val="008E1B93"/>
    <w:rsid w:val="008E1D88"/>
    <w:rsid w:val="008E2331"/>
    <w:rsid w:val="008E25DF"/>
    <w:rsid w:val="008E313F"/>
    <w:rsid w:val="008E317D"/>
    <w:rsid w:val="008E33DB"/>
    <w:rsid w:val="008E3445"/>
    <w:rsid w:val="008E3C63"/>
    <w:rsid w:val="008E495E"/>
    <w:rsid w:val="008E4F83"/>
    <w:rsid w:val="008E5536"/>
    <w:rsid w:val="008E573A"/>
    <w:rsid w:val="008E6063"/>
    <w:rsid w:val="008E64DA"/>
    <w:rsid w:val="008E6709"/>
    <w:rsid w:val="008E6AE7"/>
    <w:rsid w:val="008E6DB3"/>
    <w:rsid w:val="008E7099"/>
    <w:rsid w:val="008E7333"/>
    <w:rsid w:val="008E76FD"/>
    <w:rsid w:val="008E7EFE"/>
    <w:rsid w:val="008F0B25"/>
    <w:rsid w:val="008F0E93"/>
    <w:rsid w:val="008F109D"/>
    <w:rsid w:val="008F1EAB"/>
    <w:rsid w:val="008F201A"/>
    <w:rsid w:val="008F20AA"/>
    <w:rsid w:val="008F2995"/>
    <w:rsid w:val="008F33DC"/>
    <w:rsid w:val="008F35DC"/>
    <w:rsid w:val="008F3EA8"/>
    <w:rsid w:val="008F3F32"/>
    <w:rsid w:val="008F4344"/>
    <w:rsid w:val="008F44E6"/>
    <w:rsid w:val="008F477F"/>
    <w:rsid w:val="008F50FD"/>
    <w:rsid w:val="008F546A"/>
    <w:rsid w:val="008F55CE"/>
    <w:rsid w:val="008F55FE"/>
    <w:rsid w:val="008F5784"/>
    <w:rsid w:val="008F58DB"/>
    <w:rsid w:val="008F5CC6"/>
    <w:rsid w:val="008F6428"/>
    <w:rsid w:val="008F6ADF"/>
    <w:rsid w:val="008F6C3F"/>
    <w:rsid w:val="008F77EC"/>
    <w:rsid w:val="008F7952"/>
    <w:rsid w:val="00900175"/>
    <w:rsid w:val="00900973"/>
    <w:rsid w:val="00900A9F"/>
    <w:rsid w:val="00900BA5"/>
    <w:rsid w:val="00900E2E"/>
    <w:rsid w:val="00901136"/>
    <w:rsid w:val="00901380"/>
    <w:rsid w:val="0090176B"/>
    <w:rsid w:val="00902350"/>
    <w:rsid w:val="0090320B"/>
    <w:rsid w:val="0090336B"/>
    <w:rsid w:val="0090347B"/>
    <w:rsid w:val="0090445B"/>
    <w:rsid w:val="00904C72"/>
    <w:rsid w:val="009050F6"/>
    <w:rsid w:val="009053AA"/>
    <w:rsid w:val="009059CC"/>
    <w:rsid w:val="00906126"/>
    <w:rsid w:val="00906212"/>
    <w:rsid w:val="009068B4"/>
    <w:rsid w:val="00906939"/>
    <w:rsid w:val="009069D7"/>
    <w:rsid w:val="00910618"/>
    <w:rsid w:val="00910B7D"/>
    <w:rsid w:val="00911127"/>
    <w:rsid w:val="00911174"/>
    <w:rsid w:val="009111CE"/>
    <w:rsid w:val="00911669"/>
    <w:rsid w:val="009117E3"/>
    <w:rsid w:val="00911DFB"/>
    <w:rsid w:val="00912023"/>
    <w:rsid w:val="00912944"/>
    <w:rsid w:val="00912AD8"/>
    <w:rsid w:val="00913764"/>
    <w:rsid w:val="009139D9"/>
    <w:rsid w:val="00913DF8"/>
    <w:rsid w:val="00913F9C"/>
    <w:rsid w:val="00914343"/>
    <w:rsid w:val="0091445A"/>
    <w:rsid w:val="00914663"/>
    <w:rsid w:val="009147ED"/>
    <w:rsid w:val="00914AD8"/>
    <w:rsid w:val="00914CEA"/>
    <w:rsid w:val="00914D63"/>
    <w:rsid w:val="00915051"/>
    <w:rsid w:val="00915240"/>
    <w:rsid w:val="00915E3A"/>
    <w:rsid w:val="00916079"/>
    <w:rsid w:val="0091684B"/>
    <w:rsid w:val="00916DAC"/>
    <w:rsid w:val="00916F35"/>
    <w:rsid w:val="0091703B"/>
    <w:rsid w:val="00917641"/>
    <w:rsid w:val="0091778E"/>
    <w:rsid w:val="00917CE9"/>
    <w:rsid w:val="00917DCC"/>
    <w:rsid w:val="0092006C"/>
    <w:rsid w:val="00920307"/>
    <w:rsid w:val="00920BF2"/>
    <w:rsid w:val="00921B7A"/>
    <w:rsid w:val="00921DF0"/>
    <w:rsid w:val="00922010"/>
    <w:rsid w:val="00922A69"/>
    <w:rsid w:val="00922F82"/>
    <w:rsid w:val="00923078"/>
    <w:rsid w:val="0092321D"/>
    <w:rsid w:val="009233B5"/>
    <w:rsid w:val="00923781"/>
    <w:rsid w:val="0092443C"/>
    <w:rsid w:val="00924697"/>
    <w:rsid w:val="0092501F"/>
    <w:rsid w:val="0092590E"/>
    <w:rsid w:val="00926863"/>
    <w:rsid w:val="00926A4C"/>
    <w:rsid w:val="00926F51"/>
    <w:rsid w:val="009270E9"/>
    <w:rsid w:val="00927CB4"/>
    <w:rsid w:val="00927F40"/>
    <w:rsid w:val="00930B73"/>
    <w:rsid w:val="0093103F"/>
    <w:rsid w:val="00931661"/>
    <w:rsid w:val="00931679"/>
    <w:rsid w:val="00931859"/>
    <w:rsid w:val="0093185D"/>
    <w:rsid w:val="00931BD9"/>
    <w:rsid w:val="00931EB7"/>
    <w:rsid w:val="00931F69"/>
    <w:rsid w:val="00932299"/>
    <w:rsid w:val="00932A6B"/>
    <w:rsid w:val="00932E27"/>
    <w:rsid w:val="009337C4"/>
    <w:rsid w:val="00934DF8"/>
    <w:rsid w:val="0093588E"/>
    <w:rsid w:val="00935E9D"/>
    <w:rsid w:val="0093601A"/>
    <w:rsid w:val="00936445"/>
    <w:rsid w:val="00936616"/>
    <w:rsid w:val="0093667D"/>
    <w:rsid w:val="00936712"/>
    <w:rsid w:val="009367BC"/>
    <w:rsid w:val="00936851"/>
    <w:rsid w:val="009368CE"/>
    <w:rsid w:val="009368F3"/>
    <w:rsid w:val="00936D4A"/>
    <w:rsid w:val="00937749"/>
    <w:rsid w:val="00937AD3"/>
    <w:rsid w:val="00937C12"/>
    <w:rsid w:val="00937DA6"/>
    <w:rsid w:val="0094064F"/>
    <w:rsid w:val="00940BAC"/>
    <w:rsid w:val="00940FB8"/>
    <w:rsid w:val="009411DB"/>
    <w:rsid w:val="009414FD"/>
    <w:rsid w:val="00941511"/>
    <w:rsid w:val="00941636"/>
    <w:rsid w:val="00941F10"/>
    <w:rsid w:val="00942475"/>
    <w:rsid w:val="00942631"/>
    <w:rsid w:val="009429B2"/>
    <w:rsid w:val="00942A9D"/>
    <w:rsid w:val="00942BEF"/>
    <w:rsid w:val="00942E82"/>
    <w:rsid w:val="0094346C"/>
    <w:rsid w:val="0094350E"/>
    <w:rsid w:val="00943742"/>
    <w:rsid w:val="00944760"/>
    <w:rsid w:val="00944B3E"/>
    <w:rsid w:val="0094519E"/>
    <w:rsid w:val="0094561F"/>
    <w:rsid w:val="009458D5"/>
    <w:rsid w:val="00945B79"/>
    <w:rsid w:val="00945C05"/>
    <w:rsid w:val="00946589"/>
    <w:rsid w:val="00946945"/>
    <w:rsid w:val="00947179"/>
    <w:rsid w:val="00947713"/>
    <w:rsid w:val="00947B01"/>
    <w:rsid w:val="009506F9"/>
    <w:rsid w:val="00950862"/>
    <w:rsid w:val="00950DE7"/>
    <w:rsid w:val="00950FBF"/>
    <w:rsid w:val="00951626"/>
    <w:rsid w:val="0095173B"/>
    <w:rsid w:val="00951BFD"/>
    <w:rsid w:val="00951C3D"/>
    <w:rsid w:val="009520E1"/>
    <w:rsid w:val="00952242"/>
    <w:rsid w:val="009525D3"/>
    <w:rsid w:val="00952FCB"/>
    <w:rsid w:val="00953920"/>
    <w:rsid w:val="00953D47"/>
    <w:rsid w:val="00954C3D"/>
    <w:rsid w:val="00954EFF"/>
    <w:rsid w:val="00955282"/>
    <w:rsid w:val="00955747"/>
    <w:rsid w:val="0095593A"/>
    <w:rsid w:val="00955D22"/>
    <w:rsid w:val="00955DDF"/>
    <w:rsid w:val="00956711"/>
    <w:rsid w:val="0095681E"/>
    <w:rsid w:val="00956832"/>
    <w:rsid w:val="00956FAC"/>
    <w:rsid w:val="00956FC7"/>
    <w:rsid w:val="009572D4"/>
    <w:rsid w:val="00957337"/>
    <w:rsid w:val="0095740D"/>
    <w:rsid w:val="00957541"/>
    <w:rsid w:val="009579C0"/>
    <w:rsid w:val="009600E8"/>
    <w:rsid w:val="009608EB"/>
    <w:rsid w:val="00960F97"/>
    <w:rsid w:val="00960FEA"/>
    <w:rsid w:val="0096124E"/>
    <w:rsid w:val="00961433"/>
    <w:rsid w:val="009616B9"/>
    <w:rsid w:val="00961921"/>
    <w:rsid w:val="00961BEC"/>
    <w:rsid w:val="00961DF7"/>
    <w:rsid w:val="0096235D"/>
    <w:rsid w:val="00962587"/>
    <w:rsid w:val="00962FBD"/>
    <w:rsid w:val="009636FE"/>
    <w:rsid w:val="00963C21"/>
    <w:rsid w:val="0096430A"/>
    <w:rsid w:val="009646C1"/>
    <w:rsid w:val="00964B23"/>
    <w:rsid w:val="00964C30"/>
    <w:rsid w:val="00964C42"/>
    <w:rsid w:val="00964D16"/>
    <w:rsid w:val="00964D32"/>
    <w:rsid w:val="0096554B"/>
    <w:rsid w:val="0096584A"/>
    <w:rsid w:val="009659B9"/>
    <w:rsid w:val="00965C53"/>
    <w:rsid w:val="00965EDE"/>
    <w:rsid w:val="00966F70"/>
    <w:rsid w:val="00967051"/>
    <w:rsid w:val="0096738F"/>
    <w:rsid w:val="009674C8"/>
    <w:rsid w:val="009674E6"/>
    <w:rsid w:val="00967A33"/>
    <w:rsid w:val="00967C42"/>
    <w:rsid w:val="00970425"/>
    <w:rsid w:val="00970523"/>
    <w:rsid w:val="00971968"/>
    <w:rsid w:val="00971F08"/>
    <w:rsid w:val="009729BE"/>
    <w:rsid w:val="00972B2D"/>
    <w:rsid w:val="009739E6"/>
    <w:rsid w:val="00974038"/>
    <w:rsid w:val="009743AF"/>
    <w:rsid w:val="009755EB"/>
    <w:rsid w:val="00975997"/>
    <w:rsid w:val="00975C49"/>
    <w:rsid w:val="0097603D"/>
    <w:rsid w:val="00976949"/>
    <w:rsid w:val="00977625"/>
    <w:rsid w:val="00977B78"/>
    <w:rsid w:val="00977C37"/>
    <w:rsid w:val="00980477"/>
    <w:rsid w:val="0098097C"/>
    <w:rsid w:val="00980DC5"/>
    <w:rsid w:val="00980E11"/>
    <w:rsid w:val="009811E3"/>
    <w:rsid w:val="009812AF"/>
    <w:rsid w:val="00981F5A"/>
    <w:rsid w:val="00982661"/>
    <w:rsid w:val="00982694"/>
    <w:rsid w:val="009827EF"/>
    <w:rsid w:val="0098284E"/>
    <w:rsid w:val="00982994"/>
    <w:rsid w:val="00982D87"/>
    <w:rsid w:val="00983148"/>
    <w:rsid w:val="00984217"/>
    <w:rsid w:val="00984F77"/>
    <w:rsid w:val="00985051"/>
    <w:rsid w:val="00985253"/>
    <w:rsid w:val="009853B3"/>
    <w:rsid w:val="00985CBE"/>
    <w:rsid w:val="009864F9"/>
    <w:rsid w:val="00986A9C"/>
    <w:rsid w:val="00986C82"/>
    <w:rsid w:val="00986FE6"/>
    <w:rsid w:val="00987834"/>
    <w:rsid w:val="00987D44"/>
    <w:rsid w:val="00990054"/>
    <w:rsid w:val="00990086"/>
    <w:rsid w:val="00990630"/>
    <w:rsid w:val="009906DF"/>
    <w:rsid w:val="00990B4D"/>
    <w:rsid w:val="00990CA2"/>
    <w:rsid w:val="009913E0"/>
    <w:rsid w:val="00991761"/>
    <w:rsid w:val="00991F06"/>
    <w:rsid w:val="009920C4"/>
    <w:rsid w:val="0099268F"/>
    <w:rsid w:val="00992F71"/>
    <w:rsid w:val="00993727"/>
    <w:rsid w:val="00993DCC"/>
    <w:rsid w:val="009940B1"/>
    <w:rsid w:val="00994D03"/>
    <w:rsid w:val="00994DCA"/>
    <w:rsid w:val="009950F1"/>
    <w:rsid w:val="00995585"/>
    <w:rsid w:val="00995DB7"/>
    <w:rsid w:val="009960EC"/>
    <w:rsid w:val="0099699E"/>
    <w:rsid w:val="00996B97"/>
    <w:rsid w:val="00996D46"/>
    <w:rsid w:val="009970DD"/>
    <w:rsid w:val="00997560"/>
    <w:rsid w:val="00997687"/>
    <w:rsid w:val="00997CCF"/>
    <w:rsid w:val="009A02E5"/>
    <w:rsid w:val="009A0FBA"/>
    <w:rsid w:val="009A1601"/>
    <w:rsid w:val="009A17CF"/>
    <w:rsid w:val="009A1FEC"/>
    <w:rsid w:val="009A3011"/>
    <w:rsid w:val="009A330C"/>
    <w:rsid w:val="009A3421"/>
    <w:rsid w:val="009A384B"/>
    <w:rsid w:val="009A38B7"/>
    <w:rsid w:val="009A3A0B"/>
    <w:rsid w:val="009A3BEC"/>
    <w:rsid w:val="009A41F8"/>
    <w:rsid w:val="009A44CB"/>
    <w:rsid w:val="009A462D"/>
    <w:rsid w:val="009A4A56"/>
    <w:rsid w:val="009A4D38"/>
    <w:rsid w:val="009A54C1"/>
    <w:rsid w:val="009A59D5"/>
    <w:rsid w:val="009A5CBA"/>
    <w:rsid w:val="009A5F5B"/>
    <w:rsid w:val="009A6949"/>
    <w:rsid w:val="009A6AE1"/>
    <w:rsid w:val="009A6C47"/>
    <w:rsid w:val="009A6CA7"/>
    <w:rsid w:val="009A72AE"/>
    <w:rsid w:val="009A7322"/>
    <w:rsid w:val="009B0140"/>
    <w:rsid w:val="009B03A0"/>
    <w:rsid w:val="009B1390"/>
    <w:rsid w:val="009B19F5"/>
    <w:rsid w:val="009B1F30"/>
    <w:rsid w:val="009B1F92"/>
    <w:rsid w:val="009B2068"/>
    <w:rsid w:val="009B25F4"/>
    <w:rsid w:val="009B2B7B"/>
    <w:rsid w:val="009B34C6"/>
    <w:rsid w:val="009B370E"/>
    <w:rsid w:val="009B397D"/>
    <w:rsid w:val="009B3AC2"/>
    <w:rsid w:val="009B4B77"/>
    <w:rsid w:val="009B4DF4"/>
    <w:rsid w:val="009B4E8E"/>
    <w:rsid w:val="009B520B"/>
    <w:rsid w:val="009B564E"/>
    <w:rsid w:val="009B58EF"/>
    <w:rsid w:val="009B5962"/>
    <w:rsid w:val="009B59AB"/>
    <w:rsid w:val="009B5B87"/>
    <w:rsid w:val="009B5E5A"/>
    <w:rsid w:val="009B6084"/>
    <w:rsid w:val="009B6507"/>
    <w:rsid w:val="009B76DC"/>
    <w:rsid w:val="009B76F3"/>
    <w:rsid w:val="009B77D3"/>
    <w:rsid w:val="009B7ABA"/>
    <w:rsid w:val="009B7E87"/>
    <w:rsid w:val="009B7F79"/>
    <w:rsid w:val="009C08B0"/>
    <w:rsid w:val="009C0C44"/>
    <w:rsid w:val="009C1065"/>
    <w:rsid w:val="009C199A"/>
    <w:rsid w:val="009C1B6A"/>
    <w:rsid w:val="009C1C27"/>
    <w:rsid w:val="009C1D95"/>
    <w:rsid w:val="009C209E"/>
    <w:rsid w:val="009C2A60"/>
    <w:rsid w:val="009C2B56"/>
    <w:rsid w:val="009C403E"/>
    <w:rsid w:val="009C4DFF"/>
    <w:rsid w:val="009C4EDC"/>
    <w:rsid w:val="009C5120"/>
    <w:rsid w:val="009C527F"/>
    <w:rsid w:val="009C52E7"/>
    <w:rsid w:val="009C6CE0"/>
    <w:rsid w:val="009C71D6"/>
    <w:rsid w:val="009C748E"/>
    <w:rsid w:val="009C75EC"/>
    <w:rsid w:val="009D030E"/>
    <w:rsid w:val="009D0624"/>
    <w:rsid w:val="009D0AEA"/>
    <w:rsid w:val="009D0B72"/>
    <w:rsid w:val="009D0B75"/>
    <w:rsid w:val="009D0E78"/>
    <w:rsid w:val="009D0F14"/>
    <w:rsid w:val="009D1618"/>
    <w:rsid w:val="009D1B51"/>
    <w:rsid w:val="009D1E1E"/>
    <w:rsid w:val="009D21F1"/>
    <w:rsid w:val="009D27D6"/>
    <w:rsid w:val="009D28C4"/>
    <w:rsid w:val="009D31BA"/>
    <w:rsid w:val="009D330C"/>
    <w:rsid w:val="009D337B"/>
    <w:rsid w:val="009D3A10"/>
    <w:rsid w:val="009D3C5E"/>
    <w:rsid w:val="009D464F"/>
    <w:rsid w:val="009D4FF0"/>
    <w:rsid w:val="009D55C4"/>
    <w:rsid w:val="009D5983"/>
    <w:rsid w:val="009D5A6A"/>
    <w:rsid w:val="009D5E2A"/>
    <w:rsid w:val="009D5F95"/>
    <w:rsid w:val="009D655D"/>
    <w:rsid w:val="009D6AE4"/>
    <w:rsid w:val="009D6CE6"/>
    <w:rsid w:val="009D703C"/>
    <w:rsid w:val="009D70A4"/>
    <w:rsid w:val="009D718F"/>
    <w:rsid w:val="009D72D1"/>
    <w:rsid w:val="009D73D8"/>
    <w:rsid w:val="009D74E1"/>
    <w:rsid w:val="009D790E"/>
    <w:rsid w:val="009D7A4A"/>
    <w:rsid w:val="009E030E"/>
    <w:rsid w:val="009E068F"/>
    <w:rsid w:val="009E0B18"/>
    <w:rsid w:val="009E1371"/>
    <w:rsid w:val="009E13BE"/>
    <w:rsid w:val="009E13DC"/>
    <w:rsid w:val="009E14E0"/>
    <w:rsid w:val="009E1E81"/>
    <w:rsid w:val="009E26CA"/>
    <w:rsid w:val="009E2CD4"/>
    <w:rsid w:val="009E35DB"/>
    <w:rsid w:val="009E36BD"/>
    <w:rsid w:val="009E407B"/>
    <w:rsid w:val="009E47A3"/>
    <w:rsid w:val="009E49E2"/>
    <w:rsid w:val="009E51E3"/>
    <w:rsid w:val="009E537B"/>
    <w:rsid w:val="009E569A"/>
    <w:rsid w:val="009E5731"/>
    <w:rsid w:val="009E5902"/>
    <w:rsid w:val="009E59AE"/>
    <w:rsid w:val="009E5A93"/>
    <w:rsid w:val="009E5E91"/>
    <w:rsid w:val="009E5F45"/>
    <w:rsid w:val="009E626F"/>
    <w:rsid w:val="009E6816"/>
    <w:rsid w:val="009E68F6"/>
    <w:rsid w:val="009E6938"/>
    <w:rsid w:val="009E6A0D"/>
    <w:rsid w:val="009E6AA6"/>
    <w:rsid w:val="009E6AC2"/>
    <w:rsid w:val="009E6F0C"/>
    <w:rsid w:val="009E77A1"/>
    <w:rsid w:val="009E7814"/>
    <w:rsid w:val="009E7CC0"/>
    <w:rsid w:val="009E7D40"/>
    <w:rsid w:val="009F0519"/>
    <w:rsid w:val="009F08F3"/>
    <w:rsid w:val="009F0C62"/>
    <w:rsid w:val="009F122E"/>
    <w:rsid w:val="009F1348"/>
    <w:rsid w:val="009F1479"/>
    <w:rsid w:val="009F1621"/>
    <w:rsid w:val="009F1A79"/>
    <w:rsid w:val="009F1B6A"/>
    <w:rsid w:val="009F1ECE"/>
    <w:rsid w:val="009F21AA"/>
    <w:rsid w:val="009F23BA"/>
    <w:rsid w:val="009F252C"/>
    <w:rsid w:val="009F29C6"/>
    <w:rsid w:val="009F2A7D"/>
    <w:rsid w:val="009F344F"/>
    <w:rsid w:val="009F3475"/>
    <w:rsid w:val="009F3D98"/>
    <w:rsid w:val="009F4258"/>
    <w:rsid w:val="009F4360"/>
    <w:rsid w:val="009F47FE"/>
    <w:rsid w:val="009F489D"/>
    <w:rsid w:val="009F4C2C"/>
    <w:rsid w:val="009F4C53"/>
    <w:rsid w:val="009F5031"/>
    <w:rsid w:val="009F50FF"/>
    <w:rsid w:val="009F52A5"/>
    <w:rsid w:val="009F569E"/>
    <w:rsid w:val="009F680B"/>
    <w:rsid w:val="009F6D6E"/>
    <w:rsid w:val="009F7363"/>
    <w:rsid w:val="009F7808"/>
    <w:rsid w:val="009F7E0E"/>
    <w:rsid w:val="009F7F0E"/>
    <w:rsid w:val="009F7F87"/>
    <w:rsid w:val="00A00886"/>
    <w:rsid w:val="00A00AA0"/>
    <w:rsid w:val="00A00C9F"/>
    <w:rsid w:val="00A00F1F"/>
    <w:rsid w:val="00A01D5C"/>
    <w:rsid w:val="00A02139"/>
    <w:rsid w:val="00A0273A"/>
    <w:rsid w:val="00A032E4"/>
    <w:rsid w:val="00A03C21"/>
    <w:rsid w:val="00A03D55"/>
    <w:rsid w:val="00A03DF2"/>
    <w:rsid w:val="00A03EA4"/>
    <w:rsid w:val="00A047B6"/>
    <w:rsid w:val="00A048A8"/>
    <w:rsid w:val="00A04BFB"/>
    <w:rsid w:val="00A04F49"/>
    <w:rsid w:val="00A05340"/>
    <w:rsid w:val="00A064D2"/>
    <w:rsid w:val="00A0651F"/>
    <w:rsid w:val="00A06E7C"/>
    <w:rsid w:val="00A072BE"/>
    <w:rsid w:val="00A07354"/>
    <w:rsid w:val="00A07855"/>
    <w:rsid w:val="00A0793C"/>
    <w:rsid w:val="00A079C9"/>
    <w:rsid w:val="00A07D79"/>
    <w:rsid w:val="00A10172"/>
    <w:rsid w:val="00A101E7"/>
    <w:rsid w:val="00A105DB"/>
    <w:rsid w:val="00A10A5F"/>
    <w:rsid w:val="00A10AB4"/>
    <w:rsid w:val="00A10B03"/>
    <w:rsid w:val="00A10C8A"/>
    <w:rsid w:val="00A117E6"/>
    <w:rsid w:val="00A11AB7"/>
    <w:rsid w:val="00A122A6"/>
    <w:rsid w:val="00A1278D"/>
    <w:rsid w:val="00A12CC9"/>
    <w:rsid w:val="00A12F0A"/>
    <w:rsid w:val="00A12FC2"/>
    <w:rsid w:val="00A12FEE"/>
    <w:rsid w:val="00A1305E"/>
    <w:rsid w:val="00A132D2"/>
    <w:rsid w:val="00A1364F"/>
    <w:rsid w:val="00A13991"/>
    <w:rsid w:val="00A13E0A"/>
    <w:rsid w:val="00A13E54"/>
    <w:rsid w:val="00A14173"/>
    <w:rsid w:val="00A1434B"/>
    <w:rsid w:val="00A14851"/>
    <w:rsid w:val="00A14C90"/>
    <w:rsid w:val="00A14C97"/>
    <w:rsid w:val="00A15567"/>
    <w:rsid w:val="00A15841"/>
    <w:rsid w:val="00A1589B"/>
    <w:rsid w:val="00A1595C"/>
    <w:rsid w:val="00A15E0A"/>
    <w:rsid w:val="00A15E33"/>
    <w:rsid w:val="00A16E82"/>
    <w:rsid w:val="00A17573"/>
    <w:rsid w:val="00A1764C"/>
    <w:rsid w:val="00A17F63"/>
    <w:rsid w:val="00A200BE"/>
    <w:rsid w:val="00A20BB9"/>
    <w:rsid w:val="00A21429"/>
    <w:rsid w:val="00A2193B"/>
    <w:rsid w:val="00A21DD6"/>
    <w:rsid w:val="00A22142"/>
    <w:rsid w:val="00A2351A"/>
    <w:rsid w:val="00A23945"/>
    <w:rsid w:val="00A24365"/>
    <w:rsid w:val="00A2465D"/>
    <w:rsid w:val="00A249D6"/>
    <w:rsid w:val="00A24C33"/>
    <w:rsid w:val="00A24E0D"/>
    <w:rsid w:val="00A250A0"/>
    <w:rsid w:val="00A25386"/>
    <w:rsid w:val="00A2548D"/>
    <w:rsid w:val="00A259A3"/>
    <w:rsid w:val="00A25FBA"/>
    <w:rsid w:val="00A2641A"/>
    <w:rsid w:val="00A264A9"/>
    <w:rsid w:val="00A266B4"/>
    <w:rsid w:val="00A267A5"/>
    <w:rsid w:val="00A26812"/>
    <w:rsid w:val="00A26B79"/>
    <w:rsid w:val="00A26B9A"/>
    <w:rsid w:val="00A26FB4"/>
    <w:rsid w:val="00A26FC2"/>
    <w:rsid w:val="00A2763E"/>
    <w:rsid w:val="00A27785"/>
    <w:rsid w:val="00A27AB4"/>
    <w:rsid w:val="00A27F48"/>
    <w:rsid w:val="00A30187"/>
    <w:rsid w:val="00A30D3B"/>
    <w:rsid w:val="00A30E02"/>
    <w:rsid w:val="00A30F91"/>
    <w:rsid w:val="00A31044"/>
    <w:rsid w:val="00A3136D"/>
    <w:rsid w:val="00A322F4"/>
    <w:rsid w:val="00A32662"/>
    <w:rsid w:val="00A32800"/>
    <w:rsid w:val="00A32A4F"/>
    <w:rsid w:val="00A32D02"/>
    <w:rsid w:val="00A32E60"/>
    <w:rsid w:val="00A32FE8"/>
    <w:rsid w:val="00A3394E"/>
    <w:rsid w:val="00A3448A"/>
    <w:rsid w:val="00A34F0B"/>
    <w:rsid w:val="00A35099"/>
    <w:rsid w:val="00A35130"/>
    <w:rsid w:val="00A354DD"/>
    <w:rsid w:val="00A35717"/>
    <w:rsid w:val="00A361FB"/>
    <w:rsid w:val="00A36297"/>
    <w:rsid w:val="00A364C3"/>
    <w:rsid w:val="00A36AD2"/>
    <w:rsid w:val="00A36E13"/>
    <w:rsid w:val="00A3751A"/>
    <w:rsid w:val="00A377D3"/>
    <w:rsid w:val="00A3783D"/>
    <w:rsid w:val="00A403D1"/>
    <w:rsid w:val="00A4191F"/>
    <w:rsid w:val="00A41D94"/>
    <w:rsid w:val="00A41E2B"/>
    <w:rsid w:val="00A42481"/>
    <w:rsid w:val="00A426B1"/>
    <w:rsid w:val="00A43244"/>
    <w:rsid w:val="00A43D50"/>
    <w:rsid w:val="00A43EA5"/>
    <w:rsid w:val="00A446D9"/>
    <w:rsid w:val="00A44738"/>
    <w:rsid w:val="00A44846"/>
    <w:rsid w:val="00A44945"/>
    <w:rsid w:val="00A44B11"/>
    <w:rsid w:val="00A44FF8"/>
    <w:rsid w:val="00A452AC"/>
    <w:rsid w:val="00A45B74"/>
    <w:rsid w:val="00A45F17"/>
    <w:rsid w:val="00A462A0"/>
    <w:rsid w:val="00A46599"/>
    <w:rsid w:val="00A47529"/>
    <w:rsid w:val="00A478CF"/>
    <w:rsid w:val="00A47A0A"/>
    <w:rsid w:val="00A47D5B"/>
    <w:rsid w:val="00A5059B"/>
    <w:rsid w:val="00A50999"/>
    <w:rsid w:val="00A50E9D"/>
    <w:rsid w:val="00A50F35"/>
    <w:rsid w:val="00A50FA9"/>
    <w:rsid w:val="00A51790"/>
    <w:rsid w:val="00A521B4"/>
    <w:rsid w:val="00A528D7"/>
    <w:rsid w:val="00A52E1D"/>
    <w:rsid w:val="00A5339D"/>
    <w:rsid w:val="00A53BF1"/>
    <w:rsid w:val="00A54425"/>
    <w:rsid w:val="00A544A3"/>
    <w:rsid w:val="00A545B8"/>
    <w:rsid w:val="00A5573B"/>
    <w:rsid w:val="00A55F0A"/>
    <w:rsid w:val="00A55F73"/>
    <w:rsid w:val="00A55F7E"/>
    <w:rsid w:val="00A5612A"/>
    <w:rsid w:val="00A56317"/>
    <w:rsid w:val="00A56D3F"/>
    <w:rsid w:val="00A571A6"/>
    <w:rsid w:val="00A571D8"/>
    <w:rsid w:val="00A572BF"/>
    <w:rsid w:val="00A573E6"/>
    <w:rsid w:val="00A57B76"/>
    <w:rsid w:val="00A60917"/>
    <w:rsid w:val="00A60B7B"/>
    <w:rsid w:val="00A61499"/>
    <w:rsid w:val="00A6193E"/>
    <w:rsid w:val="00A62176"/>
    <w:rsid w:val="00A621EF"/>
    <w:rsid w:val="00A622C6"/>
    <w:rsid w:val="00A62A77"/>
    <w:rsid w:val="00A62C2C"/>
    <w:rsid w:val="00A62D4A"/>
    <w:rsid w:val="00A631EF"/>
    <w:rsid w:val="00A63483"/>
    <w:rsid w:val="00A63CC5"/>
    <w:rsid w:val="00A645E5"/>
    <w:rsid w:val="00A64B73"/>
    <w:rsid w:val="00A64CAE"/>
    <w:rsid w:val="00A64EC7"/>
    <w:rsid w:val="00A654B7"/>
    <w:rsid w:val="00A657D7"/>
    <w:rsid w:val="00A65908"/>
    <w:rsid w:val="00A65935"/>
    <w:rsid w:val="00A660AC"/>
    <w:rsid w:val="00A66617"/>
    <w:rsid w:val="00A6684B"/>
    <w:rsid w:val="00A66B6E"/>
    <w:rsid w:val="00A670A6"/>
    <w:rsid w:val="00A674D5"/>
    <w:rsid w:val="00A67CB6"/>
    <w:rsid w:val="00A67E6C"/>
    <w:rsid w:val="00A70B27"/>
    <w:rsid w:val="00A70DDE"/>
    <w:rsid w:val="00A71B99"/>
    <w:rsid w:val="00A7232C"/>
    <w:rsid w:val="00A739D0"/>
    <w:rsid w:val="00A73B90"/>
    <w:rsid w:val="00A7400B"/>
    <w:rsid w:val="00A74727"/>
    <w:rsid w:val="00A74C02"/>
    <w:rsid w:val="00A74E64"/>
    <w:rsid w:val="00A74EB6"/>
    <w:rsid w:val="00A758C5"/>
    <w:rsid w:val="00A75A41"/>
    <w:rsid w:val="00A761D4"/>
    <w:rsid w:val="00A76373"/>
    <w:rsid w:val="00A76927"/>
    <w:rsid w:val="00A77960"/>
    <w:rsid w:val="00A779E3"/>
    <w:rsid w:val="00A77EC4"/>
    <w:rsid w:val="00A800B3"/>
    <w:rsid w:val="00A80BAB"/>
    <w:rsid w:val="00A81153"/>
    <w:rsid w:val="00A8181E"/>
    <w:rsid w:val="00A8201B"/>
    <w:rsid w:val="00A826B6"/>
    <w:rsid w:val="00A82A58"/>
    <w:rsid w:val="00A82ECD"/>
    <w:rsid w:val="00A83890"/>
    <w:rsid w:val="00A8392D"/>
    <w:rsid w:val="00A85AE7"/>
    <w:rsid w:val="00A85B67"/>
    <w:rsid w:val="00A86318"/>
    <w:rsid w:val="00A86941"/>
    <w:rsid w:val="00A873BC"/>
    <w:rsid w:val="00A87A32"/>
    <w:rsid w:val="00A87ED7"/>
    <w:rsid w:val="00A9025F"/>
    <w:rsid w:val="00A9043E"/>
    <w:rsid w:val="00A905D0"/>
    <w:rsid w:val="00A908BD"/>
    <w:rsid w:val="00A90939"/>
    <w:rsid w:val="00A90B62"/>
    <w:rsid w:val="00A90C61"/>
    <w:rsid w:val="00A9147B"/>
    <w:rsid w:val="00A92879"/>
    <w:rsid w:val="00A92ACF"/>
    <w:rsid w:val="00A931C8"/>
    <w:rsid w:val="00A93272"/>
    <w:rsid w:val="00A93D24"/>
    <w:rsid w:val="00A93F17"/>
    <w:rsid w:val="00A9442A"/>
    <w:rsid w:val="00A94CD4"/>
    <w:rsid w:val="00A95473"/>
    <w:rsid w:val="00A95553"/>
    <w:rsid w:val="00A955D0"/>
    <w:rsid w:val="00A95668"/>
    <w:rsid w:val="00A95CA0"/>
    <w:rsid w:val="00A962DE"/>
    <w:rsid w:val="00A96AB5"/>
    <w:rsid w:val="00A96B5A"/>
    <w:rsid w:val="00A96CC6"/>
    <w:rsid w:val="00A96F3C"/>
    <w:rsid w:val="00A96FB1"/>
    <w:rsid w:val="00A9720E"/>
    <w:rsid w:val="00A973FE"/>
    <w:rsid w:val="00A97562"/>
    <w:rsid w:val="00AA016F"/>
    <w:rsid w:val="00AA0337"/>
    <w:rsid w:val="00AA12BD"/>
    <w:rsid w:val="00AA1674"/>
    <w:rsid w:val="00AA1792"/>
    <w:rsid w:val="00AA18D0"/>
    <w:rsid w:val="00AA1AEA"/>
    <w:rsid w:val="00AA1CB1"/>
    <w:rsid w:val="00AA1ED6"/>
    <w:rsid w:val="00AA1FF8"/>
    <w:rsid w:val="00AA22D0"/>
    <w:rsid w:val="00AA2618"/>
    <w:rsid w:val="00AA2677"/>
    <w:rsid w:val="00AA2827"/>
    <w:rsid w:val="00AA2D4F"/>
    <w:rsid w:val="00AA2E8F"/>
    <w:rsid w:val="00AA2FDC"/>
    <w:rsid w:val="00AA3D63"/>
    <w:rsid w:val="00AA423F"/>
    <w:rsid w:val="00AA4D8D"/>
    <w:rsid w:val="00AA50D3"/>
    <w:rsid w:val="00AA51D6"/>
    <w:rsid w:val="00AA56AA"/>
    <w:rsid w:val="00AA5E18"/>
    <w:rsid w:val="00AA6233"/>
    <w:rsid w:val="00AA6516"/>
    <w:rsid w:val="00AA6F0F"/>
    <w:rsid w:val="00AA7306"/>
    <w:rsid w:val="00AA74EB"/>
    <w:rsid w:val="00AA76D2"/>
    <w:rsid w:val="00AA7A41"/>
    <w:rsid w:val="00AA7B6B"/>
    <w:rsid w:val="00AA7DCB"/>
    <w:rsid w:val="00AA7DEC"/>
    <w:rsid w:val="00AB0A1F"/>
    <w:rsid w:val="00AB0BC8"/>
    <w:rsid w:val="00AB0DDA"/>
    <w:rsid w:val="00AB0EB1"/>
    <w:rsid w:val="00AB11CA"/>
    <w:rsid w:val="00AB14D9"/>
    <w:rsid w:val="00AB1EAE"/>
    <w:rsid w:val="00AB2481"/>
    <w:rsid w:val="00AB29BA"/>
    <w:rsid w:val="00AB2AA4"/>
    <w:rsid w:val="00AB2C22"/>
    <w:rsid w:val="00AB2F1B"/>
    <w:rsid w:val="00AB3332"/>
    <w:rsid w:val="00AB3808"/>
    <w:rsid w:val="00AB393C"/>
    <w:rsid w:val="00AB3A11"/>
    <w:rsid w:val="00AB3FE6"/>
    <w:rsid w:val="00AB416D"/>
    <w:rsid w:val="00AB4AB8"/>
    <w:rsid w:val="00AB5276"/>
    <w:rsid w:val="00AB5382"/>
    <w:rsid w:val="00AB54EC"/>
    <w:rsid w:val="00AB5AA1"/>
    <w:rsid w:val="00AB655E"/>
    <w:rsid w:val="00AB6872"/>
    <w:rsid w:val="00AB7120"/>
    <w:rsid w:val="00AB7508"/>
    <w:rsid w:val="00AB7AE6"/>
    <w:rsid w:val="00AB7E5A"/>
    <w:rsid w:val="00AC007F"/>
    <w:rsid w:val="00AC1910"/>
    <w:rsid w:val="00AC1AB8"/>
    <w:rsid w:val="00AC265D"/>
    <w:rsid w:val="00AC2766"/>
    <w:rsid w:val="00AC280C"/>
    <w:rsid w:val="00AC294B"/>
    <w:rsid w:val="00AC297D"/>
    <w:rsid w:val="00AC2ECD"/>
    <w:rsid w:val="00AC3119"/>
    <w:rsid w:val="00AC39B4"/>
    <w:rsid w:val="00AC3A0E"/>
    <w:rsid w:val="00AC3A90"/>
    <w:rsid w:val="00AC4138"/>
    <w:rsid w:val="00AC41C3"/>
    <w:rsid w:val="00AC468A"/>
    <w:rsid w:val="00AC47B3"/>
    <w:rsid w:val="00AC49FB"/>
    <w:rsid w:val="00AC550B"/>
    <w:rsid w:val="00AC5A10"/>
    <w:rsid w:val="00AC5A68"/>
    <w:rsid w:val="00AC5CC1"/>
    <w:rsid w:val="00AC65CA"/>
    <w:rsid w:val="00AC6CB9"/>
    <w:rsid w:val="00AC6D53"/>
    <w:rsid w:val="00AC792C"/>
    <w:rsid w:val="00AD0348"/>
    <w:rsid w:val="00AD03C4"/>
    <w:rsid w:val="00AD0495"/>
    <w:rsid w:val="00AD0AA3"/>
    <w:rsid w:val="00AD0C26"/>
    <w:rsid w:val="00AD123F"/>
    <w:rsid w:val="00AD135E"/>
    <w:rsid w:val="00AD15BE"/>
    <w:rsid w:val="00AD1F98"/>
    <w:rsid w:val="00AD2782"/>
    <w:rsid w:val="00AD2972"/>
    <w:rsid w:val="00AD2A54"/>
    <w:rsid w:val="00AD2B7B"/>
    <w:rsid w:val="00AD3168"/>
    <w:rsid w:val="00AD3691"/>
    <w:rsid w:val="00AD3F94"/>
    <w:rsid w:val="00AD43B0"/>
    <w:rsid w:val="00AD442C"/>
    <w:rsid w:val="00AD4A5A"/>
    <w:rsid w:val="00AD5243"/>
    <w:rsid w:val="00AD529D"/>
    <w:rsid w:val="00AD553A"/>
    <w:rsid w:val="00AD568E"/>
    <w:rsid w:val="00AD5AF2"/>
    <w:rsid w:val="00AD5E48"/>
    <w:rsid w:val="00AD601F"/>
    <w:rsid w:val="00AD66BB"/>
    <w:rsid w:val="00AD6DFA"/>
    <w:rsid w:val="00AD70A1"/>
    <w:rsid w:val="00AD774E"/>
    <w:rsid w:val="00AD7F95"/>
    <w:rsid w:val="00AE01A2"/>
    <w:rsid w:val="00AE02DB"/>
    <w:rsid w:val="00AE05C2"/>
    <w:rsid w:val="00AE06B5"/>
    <w:rsid w:val="00AE0905"/>
    <w:rsid w:val="00AE0F40"/>
    <w:rsid w:val="00AE19B7"/>
    <w:rsid w:val="00AE1F29"/>
    <w:rsid w:val="00AE27AC"/>
    <w:rsid w:val="00AE2C3A"/>
    <w:rsid w:val="00AE2E8E"/>
    <w:rsid w:val="00AE3656"/>
    <w:rsid w:val="00AE40E0"/>
    <w:rsid w:val="00AE42E0"/>
    <w:rsid w:val="00AE480E"/>
    <w:rsid w:val="00AE4C9D"/>
    <w:rsid w:val="00AE4DBA"/>
    <w:rsid w:val="00AE4F07"/>
    <w:rsid w:val="00AE4FDA"/>
    <w:rsid w:val="00AE533D"/>
    <w:rsid w:val="00AE57C3"/>
    <w:rsid w:val="00AE5EF7"/>
    <w:rsid w:val="00AE62E2"/>
    <w:rsid w:val="00AE6766"/>
    <w:rsid w:val="00AE67B6"/>
    <w:rsid w:val="00AE683D"/>
    <w:rsid w:val="00AE7446"/>
    <w:rsid w:val="00AE787E"/>
    <w:rsid w:val="00AF07CA"/>
    <w:rsid w:val="00AF0B97"/>
    <w:rsid w:val="00AF0C7F"/>
    <w:rsid w:val="00AF0D31"/>
    <w:rsid w:val="00AF0DB6"/>
    <w:rsid w:val="00AF1559"/>
    <w:rsid w:val="00AF1C5D"/>
    <w:rsid w:val="00AF1E42"/>
    <w:rsid w:val="00AF1E89"/>
    <w:rsid w:val="00AF1F89"/>
    <w:rsid w:val="00AF2026"/>
    <w:rsid w:val="00AF24FD"/>
    <w:rsid w:val="00AF250E"/>
    <w:rsid w:val="00AF26DF"/>
    <w:rsid w:val="00AF2AB2"/>
    <w:rsid w:val="00AF2BAA"/>
    <w:rsid w:val="00AF2C54"/>
    <w:rsid w:val="00AF2E07"/>
    <w:rsid w:val="00AF2E59"/>
    <w:rsid w:val="00AF2F59"/>
    <w:rsid w:val="00AF347B"/>
    <w:rsid w:val="00AF42D7"/>
    <w:rsid w:val="00AF43AB"/>
    <w:rsid w:val="00AF4C08"/>
    <w:rsid w:val="00AF50C3"/>
    <w:rsid w:val="00AF5111"/>
    <w:rsid w:val="00AF53B6"/>
    <w:rsid w:val="00AF5AA0"/>
    <w:rsid w:val="00AF5B25"/>
    <w:rsid w:val="00AF5CB5"/>
    <w:rsid w:val="00AF5D39"/>
    <w:rsid w:val="00AF6B82"/>
    <w:rsid w:val="00AF748E"/>
    <w:rsid w:val="00AF756D"/>
    <w:rsid w:val="00AF7869"/>
    <w:rsid w:val="00AF7886"/>
    <w:rsid w:val="00AF78AB"/>
    <w:rsid w:val="00AF78C6"/>
    <w:rsid w:val="00AF7FFE"/>
    <w:rsid w:val="00B0035B"/>
    <w:rsid w:val="00B00379"/>
    <w:rsid w:val="00B003F0"/>
    <w:rsid w:val="00B00595"/>
    <w:rsid w:val="00B006FE"/>
    <w:rsid w:val="00B007CB"/>
    <w:rsid w:val="00B008B1"/>
    <w:rsid w:val="00B009DC"/>
    <w:rsid w:val="00B00F24"/>
    <w:rsid w:val="00B010BF"/>
    <w:rsid w:val="00B013BF"/>
    <w:rsid w:val="00B0220C"/>
    <w:rsid w:val="00B025EE"/>
    <w:rsid w:val="00B02AA9"/>
    <w:rsid w:val="00B02DD8"/>
    <w:rsid w:val="00B02FA3"/>
    <w:rsid w:val="00B03C4C"/>
    <w:rsid w:val="00B0419A"/>
    <w:rsid w:val="00B04323"/>
    <w:rsid w:val="00B04A93"/>
    <w:rsid w:val="00B04FE7"/>
    <w:rsid w:val="00B05084"/>
    <w:rsid w:val="00B052CB"/>
    <w:rsid w:val="00B053A3"/>
    <w:rsid w:val="00B05BA5"/>
    <w:rsid w:val="00B0611B"/>
    <w:rsid w:val="00B062DC"/>
    <w:rsid w:val="00B0645F"/>
    <w:rsid w:val="00B066B1"/>
    <w:rsid w:val="00B06CD8"/>
    <w:rsid w:val="00B0709C"/>
    <w:rsid w:val="00B071B7"/>
    <w:rsid w:val="00B07ABA"/>
    <w:rsid w:val="00B101CA"/>
    <w:rsid w:val="00B1042F"/>
    <w:rsid w:val="00B104CB"/>
    <w:rsid w:val="00B10B32"/>
    <w:rsid w:val="00B112F0"/>
    <w:rsid w:val="00B13211"/>
    <w:rsid w:val="00B136CA"/>
    <w:rsid w:val="00B13C4E"/>
    <w:rsid w:val="00B13F0F"/>
    <w:rsid w:val="00B14018"/>
    <w:rsid w:val="00B1435B"/>
    <w:rsid w:val="00B146AF"/>
    <w:rsid w:val="00B14FE8"/>
    <w:rsid w:val="00B157F9"/>
    <w:rsid w:val="00B16071"/>
    <w:rsid w:val="00B167F1"/>
    <w:rsid w:val="00B17736"/>
    <w:rsid w:val="00B17897"/>
    <w:rsid w:val="00B20256"/>
    <w:rsid w:val="00B20477"/>
    <w:rsid w:val="00B2058D"/>
    <w:rsid w:val="00B20D09"/>
    <w:rsid w:val="00B211B2"/>
    <w:rsid w:val="00B21206"/>
    <w:rsid w:val="00B21BE8"/>
    <w:rsid w:val="00B21EA9"/>
    <w:rsid w:val="00B2222B"/>
    <w:rsid w:val="00B22893"/>
    <w:rsid w:val="00B2290A"/>
    <w:rsid w:val="00B22D49"/>
    <w:rsid w:val="00B23678"/>
    <w:rsid w:val="00B23974"/>
    <w:rsid w:val="00B23BFA"/>
    <w:rsid w:val="00B23DD8"/>
    <w:rsid w:val="00B23DDB"/>
    <w:rsid w:val="00B253E6"/>
    <w:rsid w:val="00B25436"/>
    <w:rsid w:val="00B257C0"/>
    <w:rsid w:val="00B25ED9"/>
    <w:rsid w:val="00B26035"/>
    <w:rsid w:val="00B2682A"/>
    <w:rsid w:val="00B26F99"/>
    <w:rsid w:val="00B271AE"/>
    <w:rsid w:val="00B27302"/>
    <w:rsid w:val="00B2763F"/>
    <w:rsid w:val="00B27AAC"/>
    <w:rsid w:val="00B3004E"/>
    <w:rsid w:val="00B300CD"/>
    <w:rsid w:val="00B30591"/>
    <w:rsid w:val="00B30929"/>
    <w:rsid w:val="00B30D8A"/>
    <w:rsid w:val="00B31128"/>
    <w:rsid w:val="00B31239"/>
    <w:rsid w:val="00B3182A"/>
    <w:rsid w:val="00B31B16"/>
    <w:rsid w:val="00B325BA"/>
    <w:rsid w:val="00B3276D"/>
    <w:rsid w:val="00B329C5"/>
    <w:rsid w:val="00B3317E"/>
    <w:rsid w:val="00B3411F"/>
    <w:rsid w:val="00B3499A"/>
    <w:rsid w:val="00B34A3F"/>
    <w:rsid w:val="00B34AC3"/>
    <w:rsid w:val="00B35372"/>
    <w:rsid w:val="00B35509"/>
    <w:rsid w:val="00B35B59"/>
    <w:rsid w:val="00B36596"/>
    <w:rsid w:val="00B369FB"/>
    <w:rsid w:val="00B36FA0"/>
    <w:rsid w:val="00B372AA"/>
    <w:rsid w:val="00B372AC"/>
    <w:rsid w:val="00B3749C"/>
    <w:rsid w:val="00B379CF"/>
    <w:rsid w:val="00B37B8E"/>
    <w:rsid w:val="00B37BC2"/>
    <w:rsid w:val="00B4037B"/>
    <w:rsid w:val="00B40445"/>
    <w:rsid w:val="00B408C5"/>
    <w:rsid w:val="00B40ECB"/>
    <w:rsid w:val="00B4101E"/>
    <w:rsid w:val="00B411BA"/>
    <w:rsid w:val="00B413D6"/>
    <w:rsid w:val="00B41888"/>
    <w:rsid w:val="00B41B20"/>
    <w:rsid w:val="00B41DF0"/>
    <w:rsid w:val="00B42072"/>
    <w:rsid w:val="00B425F8"/>
    <w:rsid w:val="00B42942"/>
    <w:rsid w:val="00B42BDB"/>
    <w:rsid w:val="00B42C5B"/>
    <w:rsid w:val="00B42D4B"/>
    <w:rsid w:val="00B43407"/>
    <w:rsid w:val="00B43C12"/>
    <w:rsid w:val="00B444D7"/>
    <w:rsid w:val="00B44B9F"/>
    <w:rsid w:val="00B45835"/>
    <w:rsid w:val="00B45A52"/>
    <w:rsid w:val="00B46175"/>
    <w:rsid w:val="00B4642B"/>
    <w:rsid w:val="00B46D42"/>
    <w:rsid w:val="00B474B4"/>
    <w:rsid w:val="00B47539"/>
    <w:rsid w:val="00B4793B"/>
    <w:rsid w:val="00B479F4"/>
    <w:rsid w:val="00B47E2B"/>
    <w:rsid w:val="00B505A3"/>
    <w:rsid w:val="00B514E7"/>
    <w:rsid w:val="00B51647"/>
    <w:rsid w:val="00B51B38"/>
    <w:rsid w:val="00B51BFF"/>
    <w:rsid w:val="00B51DFD"/>
    <w:rsid w:val="00B51F19"/>
    <w:rsid w:val="00B52007"/>
    <w:rsid w:val="00B52F4D"/>
    <w:rsid w:val="00B5343C"/>
    <w:rsid w:val="00B53AA2"/>
    <w:rsid w:val="00B53B80"/>
    <w:rsid w:val="00B53E28"/>
    <w:rsid w:val="00B5406C"/>
    <w:rsid w:val="00B548DA"/>
    <w:rsid w:val="00B54CC5"/>
    <w:rsid w:val="00B553AB"/>
    <w:rsid w:val="00B5555E"/>
    <w:rsid w:val="00B55908"/>
    <w:rsid w:val="00B55E04"/>
    <w:rsid w:val="00B563AE"/>
    <w:rsid w:val="00B56D5A"/>
    <w:rsid w:val="00B5748F"/>
    <w:rsid w:val="00B57679"/>
    <w:rsid w:val="00B5778D"/>
    <w:rsid w:val="00B57850"/>
    <w:rsid w:val="00B579B7"/>
    <w:rsid w:val="00B57D61"/>
    <w:rsid w:val="00B605F7"/>
    <w:rsid w:val="00B60727"/>
    <w:rsid w:val="00B60A99"/>
    <w:rsid w:val="00B6145A"/>
    <w:rsid w:val="00B614E5"/>
    <w:rsid w:val="00B61577"/>
    <w:rsid w:val="00B61615"/>
    <w:rsid w:val="00B6191A"/>
    <w:rsid w:val="00B61BB1"/>
    <w:rsid w:val="00B61E56"/>
    <w:rsid w:val="00B62AAA"/>
    <w:rsid w:val="00B62AED"/>
    <w:rsid w:val="00B62FC8"/>
    <w:rsid w:val="00B63500"/>
    <w:rsid w:val="00B63C52"/>
    <w:rsid w:val="00B6439C"/>
    <w:rsid w:val="00B64647"/>
    <w:rsid w:val="00B648E9"/>
    <w:rsid w:val="00B64AE7"/>
    <w:rsid w:val="00B650C1"/>
    <w:rsid w:val="00B65E9B"/>
    <w:rsid w:val="00B664C7"/>
    <w:rsid w:val="00B666BC"/>
    <w:rsid w:val="00B669AD"/>
    <w:rsid w:val="00B66AB4"/>
    <w:rsid w:val="00B66C81"/>
    <w:rsid w:val="00B66FC9"/>
    <w:rsid w:val="00B67088"/>
    <w:rsid w:val="00B67271"/>
    <w:rsid w:val="00B6730B"/>
    <w:rsid w:val="00B67691"/>
    <w:rsid w:val="00B678B5"/>
    <w:rsid w:val="00B706A1"/>
    <w:rsid w:val="00B70908"/>
    <w:rsid w:val="00B70D90"/>
    <w:rsid w:val="00B71356"/>
    <w:rsid w:val="00B722A9"/>
    <w:rsid w:val="00B7259B"/>
    <w:rsid w:val="00B728D0"/>
    <w:rsid w:val="00B72CAE"/>
    <w:rsid w:val="00B72E9A"/>
    <w:rsid w:val="00B739B9"/>
    <w:rsid w:val="00B739F6"/>
    <w:rsid w:val="00B745EB"/>
    <w:rsid w:val="00B74B6C"/>
    <w:rsid w:val="00B751B5"/>
    <w:rsid w:val="00B75925"/>
    <w:rsid w:val="00B75C9C"/>
    <w:rsid w:val="00B76669"/>
    <w:rsid w:val="00B76798"/>
    <w:rsid w:val="00B7730A"/>
    <w:rsid w:val="00B77497"/>
    <w:rsid w:val="00B777D2"/>
    <w:rsid w:val="00B77871"/>
    <w:rsid w:val="00B77AAE"/>
    <w:rsid w:val="00B8036A"/>
    <w:rsid w:val="00B805D2"/>
    <w:rsid w:val="00B80C3C"/>
    <w:rsid w:val="00B80EE4"/>
    <w:rsid w:val="00B811E3"/>
    <w:rsid w:val="00B81A6C"/>
    <w:rsid w:val="00B81D68"/>
    <w:rsid w:val="00B81FDF"/>
    <w:rsid w:val="00B82588"/>
    <w:rsid w:val="00B8378B"/>
    <w:rsid w:val="00B837ED"/>
    <w:rsid w:val="00B83991"/>
    <w:rsid w:val="00B83A3D"/>
    <w:rsid w:val="00B83AA2"/>
    <w:rsid w:val="00B83B64"/>
    <w:rsid w:val="00B83DAC"/>
    <w:rsid w:val="00B84496"/>
    <w:rsid w:val="00B84566"/>
    <w:rsid w:val="00B84790"/>
    <w:rsid w:val="00B847F9"/>
    <w:rsid w:val="00B8489F"/>
    <w:rsid w:val="00B84A9C"/>
    <w:rsid w:val="00B84C55"/>
    <w:rsid w:val="00B85470"/>
    <w:rsid w:val="00B85DE5"/>
    <w:rsid w:val="00B87AD1"/>
    <w:rsid w:val="00B87EA9"/>
    <w:rsid w:val="00B90580"/>
    <w:rsid w:val="00B907EA"/>
    <w:rsid w:val="00B90F4C"/>
    <w:rsid w:val="00B90F73"/>
    <w:rsid w:val="00B91073"/>
    <w:rsid w:val="00B9147A"/>
    <w:rsid w:val="00B91A3C"/>
    <w:rsid w:val="00B91E59"/>
    <w:rsid w:val="00B926B8"/>
    <w:rsid w:val="00B93188"/>
    <w:rsid w:val="00B937A7"/>
    <w:rsid w:val="00B93A68"/>
    <w:rsid w:val="00B93B59"/>
    <w:rsid w:val="00B93D03"/>
    <w:rsid w:val="00B93DEF"/>
    <w:rsid w:val="00B93E42"/>
    <w:rsid w:val="00B9406A"/>
    <w:rsid w:val="00B940C7"/>
    <w:rsid w:val="00B94136"/>
    <w:rsid w:val="00B94451"/>
    <w:rsid w:val="00B944AE"/>
    <w:rsid w:val="00B944CE"/>
    <w:rsid w:val="00B94924"/>
    <w:rsid w:val="00B949EB"/>
    <w:rsid w:val="00B94E3F"/>
    <w:rsid w:val="00B959EC"/>
    <w:rsid w:val="00B962AE"/>
    <w:rsid w:val="00B96892"/>
    <w:rsid w:val="00B97D9D"/>
    <w:rsid w:val="00BA04E2"/>
    <w:rsid w:val="00BA181D"/>
    <w:rsid w:val="00BA1FE5"/>
    <w:rsid w:val="00BA2280"/>
    <w:rsid w:val="00BA246A"/>
    <w:rsid w:val="00BA2A08"/>
    <w:rsid w:val="00BA2ABE"/>
    <w:rsid w:val="00BA30BC"/>
    <w:rsid w:val="00BA36F7"/>
    <w:rsid w:val="00BA377F"/>
    <w:rsid w:val="00BA3812"/>
    <w:rsid w:val="00BA3E48"/>
    <w:rsid w:val="00BA4150"/>
    <w:rsid w:val="00BA4170"/>
    <w:rsid w:val="00BA444F"/>
    <w:rsid w:val="00BA4C09"/>
    <w:rsid w:val="00BA52AA"/>
    <w:rsid w:val="00BA53D9"/>
    <w:rsid w:val="00BA5641"/>
    <w:rsid w:val="00BA56D2"/>
    <w:rsid w:val="00BA5A3F"/>
    <w:rsid w:val="00BA5BC0"/>
    <w:rsid w:val="00BA5EB9"/>
    <w:rsid w:val="00BA5F58"/>
    <w:rsid w:val="00BA6006"/>
    <w:rsid w:val="00BA6123"/>
    <w:rsid w:val="00BA6DD5"/>
    <w:rsid w:val="00BA76E0"/>
    <w:rsid w:val="00BA7B2A"/>
    <w:rsid w:val="00BB05C3"/>
    <w:rsid w:val="00BB0A6C"/>
    <w:rsid w:val="00BB0E19"/>
    <w:rsid w:val="00BB20E4"/>
    <w:rsid w:val="00BB2918"/>
    <w:rsid w:val="00BB2A25"/>
    <w:rsid w:val="00BB2C4C"/>
    <w:rsid w:val="00BB2E08"/>
    <w:rsid w:val="00BB346D"/>
    <w:rsid w:val="00BB35DE"/>
    <w:rsid w:val="00BB3E6E"/>
    <w:rsid w:val="00BB40A1"/>
    <w:rsid w:val="00BB40F5"/>
    <w:rsid w:val="00BB486D"/>
    <w:rsid w:val="00BB4C13"/>
    <w:rsid w:val="00BB51BB"/>
    <w:rsid w:val="00BB51E9"/>
    <w:rsid w:val="00BB5430"/>
    <w:rsid w:val="00BB598E"/>
    <w:rsid w:val="00BB6163"/>
    <w:rsid w:val="00BB6996"/>
    <w:rsid w:val="00BB708D"/>
    <w:rsid w:val="00BB71F8"/>
    <w:rsid w:val="00BB741B"/>
    <w:rsid w:val="00BB7A9A"/>
    <w:rsid w:val="00BB7AD3"/>
    <w:rsid w:val="00BB7E6C"/>
    <w:rsid w:val="00BC0803"/>
    <w:rsid w:val="00BC0C69"/>
    <w:rsid w:val="00BC0E6A"/>
    <w:rsid w:val="00BC0FDC"/>
    <w:rsid w:val="00BC1082"/>
    <w:rsid w:val="00BC18E1"/>
    <w:rsid w:val="00BC1B82"/>
    <w:rsid w:val="00BC1DA2"/>
    <w:rsid w:val="00BC1DBA"/>
    <w:rsid w:val="00BC1DEE"/>
    <w:rsid w:val="00BC23A2"/>
    <w:rsid w:val="00BC24B9"/>
    <w:rsid w:val="00BC29AB"/>
    <w:rsid w:val="00BC2FC4"/>
    <w:rsid w:val="00BC3053"/>
    <w:rsid w:val="00BC3107"/>
    <w:rsid w:val="00BC33D9"/>
    <w:rsid w:val="00BC3FC8"/>
    <w:rsid w:val="00BC411D"/>
    <w:rsid w:val="00BC4D2E"/>
    <w:rsid w:val="00BC4F98"/>
    <w:rsid w:val="00BC4FFE"/>
    <w:rsid w:val="00BC615E"/>
    <w:rsid w:val="00BC6412"/>
    <w:rsid w:val="00BC64E2"/>
    <w:rsid w:val="00BC762C"/>
    <w:rsid w:val="00BD0CCF"/>
    <w:rsid w:val="00BD0DD1"/>
    <w:rsid w:val="00BD0F22"/>
    <w:rsid w:val="00BD1308"/>
    <w:rsid w:val="00BD14C9"/>
    <w:rsid w:val="00BD17F9"/>
    <w:rsid w:val="00BD2D9C"/>
    <w:rsid w:val="00BD315A"/>
    <w:rsid w:val="00BD3194"/>
    <w:rsid w:val="00BD3507"/>
    <w:rsid w:val="00BD3687"/>
    <w:rsid w:val="00BD3753"/>
    <w:rsid w:val="00BD3C3E"/>
    <w:rsid w:val="00BD41FB"/>
    <w:rsid w:val="00BD4603"/>
    <w:rsid w:val="00BD48AC"/>
    <w:rsid w:val="00BD5511"/>
    <w:rsid w:val="00BD5CC3"/>
    <w:rsid w:val="00BD5D8C"/>
    <w:rsid w:val="00BD5F1A"/>
    <w:rsid w:val="00BD638D"/>
    <w:rsid w:val="00BD63B6"/>
    <w:rsid w:val="00BD661B"/>
    <w:rsid w:val="00BD6BB3"/>
    <w:rsid w:val="00BD704E"/>
    <w:rsid w:val="00BD70C3"/>
    <w:rsid w:val="00BD72D1"/>
    <w:rsid w:val="00BD76CD"/>
    <w:rsid w:val="00BD7782"/>
    <w:rsid w:val="00BD7DFB"/>
    <w:rsid w:val="00BD7FF0"/>
    <w:rsid w:val="00BE00AA"/>
    <w:rsid w:val="00BE0792"/>
    <w:rsid w:val="00BE07A2"/>
    <w:rsid w:val="00BE0B71"/>
    <w:rsid w:val="00BE118C"/>
    <w:rsid w:val="00BE1234"/>
    <w:rsid w:val="00BE23A9"/>
    <w:rsid w:val="00BE254C"/>
    <w:rsid w:val="00BE2D8C"/>
    <w:rsid w:val="00BE2FA6"/>
    <w:rsid w:val="00BE32F5"/>
    <w:rsid w:val="00BE333F"/>
    <w:rsid w:val="00BE3901"/>
    <w:rsid w:val="00BE420A"/>
    <w:rsid w:val="00BE4754"/>
    <w:rsid w:val="00BE533D"/>
    <w:rsid w:val="00BE5509"/>
    <w:rsid w:val="00BE5B74"/>
    <w:rsid w:val="00BE62CD"/>
    <w:rsid w:val="00BE712D"/>
    <w:rsid w:val="00BE7406"/>
    <w:rsid w:val="00BE7460"/>
    <w:rsid w:val="00BE7603"/>
    <w:rsid w:val="00BE7748"/>
    <w:rsid w:val="00BE7AD4"/>
    <w:rsid w:val="00BF010F"/>
    <w:rsid w:val="00BF0457"/>
    <w:rsid w:val="00BF058E"/>
    <w:rsid w:val="00BF06BA"/>
    <w:rsid w:val="00BF08A3"/>
    <w:rsid w:val="00BF0B1D"/>
    <w:rsid w:val="00BF0BFF"/>
    <w:rsid w:val="00BF10BA"/>
    <w:rsid w:val="00BF1317"/>
    <w:rsid w:val="00BF1395"/>
    <w:rsid w:val="00BF16CF"/>
    <w:rsid w:val="00BF1FC6"/>
    <w:rsid w:val="00BF20C7"/>
    <w:rsid w:val="00BF242A"/>
    <w:rsid w:val="00BF2B49"/>
    <w:rsid w:val="00BF3279"/>
    <w:rsid w:val="00BF3C65"/>
    <w:rsid w:val="00BF413D"/>
    <w:rsid w:val="00BF4819"/>
    <w:rsid w:val="00BF4E07"/>
    <w:rsid w:val="00BF5B78"/>
    <w:rsid w:val="00BF5CD6"/>
    <w:rsid w:val="00BF6456"/>
    <w:rsid w:val="00BF69C2"/>
    <w:rsid w:val="00BF6BF9"/>
    <w:rsid w:val="00BF70D3"/>
    <w:rsid w:val="00BF74C7"/>
    <w:rsid w:val="00BF797A"/>
    <w:rsid w:val="00C00088"/>
    <w:rsid w:val="00C001F1"/>
    <w:rsid w:val="00C00CA2"/>
    <w:rsid w:val="00C00DEB"/>
    <w:rsid w:val="00C015F1"/>
    <w:rsid w:val="00C0173E"/>
    <w:rsid w:val="00C01973"/>
    <w:rsid w:val="00C01F33"/>
    <w:rsid w:val="00C0211B"/>
    <w:rsid w:val="00C0286B"/>
    <w:rsid w:val="00C02CC6"/>
    <w:rsid w:val="00C03356"/>
    <w:rsid w:val="00C040F7"/>
    <w:rsid w:val="00C041B0"/>
    <w:rsid w:val="00C044AB"/>
    <w:rsid w:val="00C055AB"/>
    <w:rsid w:val="00C05706"/>
    <w:rsid w:val="00C06AF4"/>
    <w:rsid w:val="00C0711A"/>
    <w:rsid w:val="00C07377"/>
    <w:rsid w:val="00C10478"/>
    <w:rsid w:val="00C1067E"/>
    <w:rsid w:val="00C11122"/>
    <w:rsid w:val="00C114CD"/>
    <w:rsid w:val="00C11575"/>
    <w:rsid w:val="00C1189B"/>
    <w:rsid w:val="00C11B5A"/>
    <w:rsid w:val="00C11C01"/>
    <w:rsid w:val="00C12107"/>
    <w:rsid w:val="00C129D9"/>
    <w:rsid w:val="00C12B62"/>
    <w:rsid w:val="00C12C66"/>
    <w:rsid w:val="00C13091"/>
    <w:rsid w:val="00C138FB"/>
    <w:rsid w:val="00C144D1"/>
    <w:rsid w:val="00C145B6"/>
    <w:rsid w:val="00C14D4B"/>
    <w:rsid w:val="00C14D6F"/>
    <w:rsid w:val="00C15225"/>
    <w:rsid w:val="00C153F4"/>
    <w:rsid w:val="00C154BB"/>
    <w:rsid w:val="00C15610"/>
    <w:rsid w:val="00C165C5"/>
    <w:rsid w:val="00C166B8"/>
    <w:rsid w:val="00C16AC3"/>
    <w:rsid w:val="00C16BCC"/>
    <w:rsid w:val="00C175A0"/>
    <w:rsid w:val="00C1767F"/>
    <w:rsid w:val="00C17E6F"/>
    <w:rsid w:val="00C17FDE"/>
    <w:rsid w:val="00C20148"/>
    <w:rsid w:val="00C20190"/>
    <w:rsid w:val="00C20A44"/>
    <w:rsid w:val="00C21B04"/>
    <w:rsid w:val="00C21EC6"/>
    <w:rsid w:val="00C223E6"/>
    <w:rsid w:val="00C22AAE"/>
    <w:rsid w:val="00C2359F"/>
    <w:rsid w:val="00C2378C"/>
    <w:rsid w:val="00C23971"/>
    <w:rsid w:val="00C241F3"/>
    <w:rsid w:val="00C24227"/>
    <w:rsid w:val="00C2477A"/>
    <w:rsid w:val="00C248C3"/>
    <w:rsid w:val="00C24DFB"/>
    <w:rsid w:val="00C25029"/>
    <w:rsid w:val="00C265B2"/>
    <w:rsid w:val="00C266C8"/>
    <w:rsid w:val="00C26710"/>
    <w:rsid w:val="00C26F91"/>
    <w:rsid w:val="00C26FAA"/>
    <w:rsid w:val="00C278A4"/>
    <w:rsid w:val="00C279B5"/>
    <w:rsid w:val="00C27AB2"/>
    <w:rsid w:val="00C27C45"/>
    <w:rsid w:val="00C27E0C"/>
    <w:rsid w:val="00C30437"/>
    <w:rsid w:val="00C30446"/>
    <w:rsid w:val="00C30B44"/>
    <w:rsid w:val="00C317A7"/>
    <w:rsid w:val="00C31872"/>
    <w:rsid w:val="00C32329"/>
    <w:rsid w:val="00C32BB5"/>
    <w:rsid w:val="00C336A5"/>
    <w:rsid w:val="00C33731"/>
    <w:rsid w:val="00C338E4"/>
    <w:rsid w:val="00C33C25"/>
    <w:rsid w:val="00C33D7C"/>
    <w:rsid w:val="00C34167"/>
    <w:rsid w:val="00C348C1"/>
    <w:rsid w:val="00C349B0"/>
    <w:rsid w:val="00C3580A"/>
    <w:rsid w:val="00C362C1"/>
    <w:rsid w:val="00C36C6A"/>
    <w:rsid w:val="00C3719D"/>
    <w:rsid w:val="00C372D0"/>
    <w:rsid w:val="00C402D1"/>
    <w:rsid w:val="00C40990"/>
    <w:rsid w:val="00C40B81"/>
    <w:rsid w:val="00C40F34"/>
    <w:rsid w:val="00C41645"/>
    <w:rsid w:val="00C41A9D"/>
    <w:rsid w:val="00C41BA9"/>
    <w:rsid w:val="00C41CD4"/>
    <w:rsid w:val="00C41E99"/>
    <w:rsid w:val="00C420EA"/>
    <w:rsid w:val="00C423A7"/>
    <w:rsid w:val="00C42543"/>
    <w:rsid w:val="00C42886"/>
    <w:rsid w:val="00C429EC"/>
    <w:rsid w:val="00C435AE"/>
    <w:rsid w:val="00C43C3B"/>
    <w:rsid w:val="00C43F48"/>
    <w:rsid w:val="00C445EA"/>
    <w:rsid w:val="00C44AE7"/>
    <w:rsid w:val="00C45162"/>
    <w:rsid w:val="00C45A2C"/>
    <w:rsid w:val="00C45B09"/>
    <w:rsid w:val="00C45B68"/>
    <w:rsid w:val="00C46534"/>
    <w:rsid w:val="00C4695B"/>
    <w:rsid w:val="00C469B9"/>
    <w:rsid w:val="00C4791A"/>
    <w:rsid w:val="00C47A84"/>
    <w:rsid w:val="00C5008F"/>
    <w:rsid w:val="00C505AA"/>
    <w:rsid w:val="00C506E1"/>
    <w:rsid w:val="00C50910"/>
    <w:rsid w:val="00C50C02"/>
    <w:rsid w:val="00C51466"/>
    <w:rsid w:val="00C51B2C"/>
    <w:rsid w:val="00C525C6"/>
    <w:rsid w:val="00C52A38"/>
    <w:rsid w:val="00C5326E"/>
    <w:rsid w:val="00C5348E"/>
    <w:rsid w:val="00C536F2"/>
    <w:rsid w:val="00C53718"/>
    <w:rsid w:val="00C537AD"/>
    <w:rsid w:val="00C5386C"/>
    <w:rsid w:val="00C539C9"/>
    <w:rsid w:val="00C53BB4"/>
    <w:rsid w:val="00C53C13"/>
    <w:rsid w:val="00C53C3F"/>
    <w:rsid w:val="00C5423D"/>
    <w:rsid w:val="00C542DB"/>
    <w:rsid w:val="00C54995"/>
    <w:rsid w:val="00C54D41"/>
    <w:rsid w:val="00C5534F"/>
    <w:rsid w:val="00C55644"/>
    <w:rsid w:val="00C55AF6"/>
    <w:rsid w:val="00C5639D"/>
    <w:rsid w:val="00C56496"/>
    <w:rsid w:val="00C5680B"/>
    <w:rsid w:val="00C571B8"/>
    <w:rsid w:val="00C574D5"/>
    <w:rsid w:val="00C57516"/>
    <w:rsid w:val="00C57978"/>
    <w:rsid w:val="00C57AFC"/>
    <w:rsid w:val="00C57D16"/>
    <w:rsid w:val="00C57F68"/>
    <w:rsid w:val="00C6022D"/>
    <w:rsid w:val="00C60619"/>
    <w:rsid w:val="00C60783"/>
    <w:rsid w:val="00C60803"/>
    <w:rsid w:val="00C60947"/>
    <w:rsid w:val="00C60C0E"/>
    <w:rsid w:val="00C60E2B"/>
    <w:rsid w:val="00C610C1"/>
    <w:rsid w:val="00C61313"/>
    <w:rsid w:val="00C61E87"/>
    <w:rsid w:val="00C61EA7"/>
    <w:rsid w:val="00C61EDA"/>
    <w:rsid w:val="00C6233A"/>
    <w:rsid w:val="00C6272A"/>
    <w:rsid w:val="00C62B89"/>
    <w:rsid w:val="00C62F20"/>
    <w:rsid w:val="00C63356"/>
    <w:rsid w:val="00C634D4"/>
    <w:rsid w:val="00C63B78"/>
    <w:rsid w:val="00C63B99"/>
    <w:rsid w:val="00C63E17"/>
    <w:rsid w:val="00C64410"/>
    <w:rsid w:val="00C644F7"/>
    <w:rsid w:val="00C64672"/>
    <w:rsid w:val="00C649BB"/>
    <w:rsid w:val="00C65902"/>
    <w:rsid w:val="00C662C3"/>
    <w:rsid w:val="00C66356"/>
    <w:rsid w:val="00C666EA"/>
    <w:rsid w:val="00C66894"/>
    <w:rsid w:val="00C67971"/>
    <w:rsid w:val="00C67A49"/>
    <w:rsid w:val="00C70697"/>
    <w:rsid w:val="00C70883"/>
    <w:rsid w:val="00C713A1"/>
    <w:rsid w:val="00C71613"/>
    <w:rsid w:val="00C7229E"/>
    <w:rsid w:val="00C7293A"/>
    <w:rsid w:val="00C72CAC"/>
    <w:rsid w:val="00C72EF4"/>
    <w:rsid w:val="00C73651"/>
    <w:rsid w:val="00C738A6"/>
    <w:rsid w:val="00C73AA1"/>
    <w:rsid w:val="00C73B76"/>
    <w:rsid w:val="00C7454A"/>
    <w:rsid w:val="00C7499B"/>
    <w:rsid w:val="00C74D6F"/>
    <w:rsid w:val="00C74D92"/>
    <w:rsid w:val="00C75108"/>
    <w:rsid w:val="00C7531C"/>
    <w:rsid w:val="00C75608"/>
    <w:rsid w:val="00C75844"/>
    <w:rsid w:val="00C75857"/>
    <w:rsid w:val="00C759CB"/>
    <w:rsid w:val="00C75D2F"/>
    <w:rsid w:val="00C767BE"/>
    <w:rsid w:val="00C767F9"/>
    <w:rsid w:val="00C76963"/>
    <w:rsid w:val="00C76E3C"/>
    <w:rsid w:val="00C76E76"/>
    <w:rsid w:val="00C77CB5"/>
    <w:rsid w:val="00C77FE9"/>
    <w:rsid w:val="00C804E1"/>
    <w:rsid w:val="00C809BA"/>
    <w:rsid w:val="00C80A43"/>
    <w:rsid w:val="00C80EA2"/>
    <w:rsid w:val="00C81534"/>
    <w:rsid w:val="00C81568"/>
    <w:rsid w:val="00C81625"/>
    <w:rsid w:val="00C81698"/>
    <w:rsid w:val="00C822DA"/>
    <w:rsid w:val="00C82345"/>
    <w:rsid w:val="00C82459"/>
    <w:rsid w:val="00C82B92"/>
    <w:rsid w:val="00C82F8A"/>
    <w:rsid w:val="00C8339F"/>
    <w:rsid w:val="00C8372C"/>
    <w:rsid w:val="00C83770"/>
    <w:rsid w:val="00C83A90"/>
    <w:rsid w:val="00C84749"/>
    <w:rsid w:val="00C848EB"/>
    <w:rsid w:val="00C8497D"/>
    <w:rsid w:val="00C84B02"/>
    <w:rsid w:val="00C84BF1"/>
    <w:rsid w:val="00C84BF2"/>
    <w:rsid w:val="00C84C66"/>
    <w:rsid w:val="00C84CB4"/>
    <w:rsid w:val="00C84FD5"/>
    <w:rsid w:val="00C856D5"/>
    <w:rsid w:val="00C86504"/>
    <w:rsid w:val="00C86997"/>
    <w:rsid w:val="00C86A20"/>
    <w:rsid w:val="00C87476"/>
    <w:rsid w:val="00C8790E"/>
    <w:rsid w:val="00C87BCF"/>
    <w:rsid w:val="00C87CDD"/>
    <w:rsid w:val="00C87EFA"/>
    <w:rsid w:val="00C9027A"/>
    <w:rsid w:val="00C905DF"/>
    <w:rsid w:val="00C9068E"/>
    <w:rsid w:val="00C90E92"/>
    <w:rsid w:val="00C90F85"/>
    <w:rsid w:val="00C9103A"/>
    <w:rsid w:val="00C9148A"/>
    <w:rsid w:val="00C91CAA"/>
    <w:rsid w:val="00C9233F"/>
    <w:rsid w:val="00C92B44"/>
    <w:rsid w:val="00C92CB3"/>
    <w:rsid w:val="00C92D0F"/>
    <w:rsid w:val="00C9309D"/>
    <w:rsid w:val="00C9314E"/>
    <w:rsid w:val="00C93231"/>
    <w:rsid w:val="00C9363F"/>
    <w:rsid w:val="00C936E1"/>
    <w:rsid w:val="00C93C4B"/>
    <w:rsid w:val="00C940FD"/>
    <w:rsid w:val="00C94175"/>
    <w:rsid w:val="00C944AB"/>
    <w:rsid w:val="00C9451D"/>
    <w:rsid w:val="00C9474E"/>
    <w:rsid w:val="00C94804"/>
    <w:rsid w:val="00C94C47"/>
    <w:rsid w:val="00C95B40"/>
    <w:rsid w:val="00C96107"/>
    <w:rsid w:val="00C96113"/>
    <w:rsid w:val="00C968EC"/>
    <w:rsid w:val="00C96BFD"/>
    <w:rsid w:val="00C9793A"/>
    <w:rsid w:val="00C97B29"/>
    <w:rsid w:val="00C97FDF"/>
    <w:rsid w:val="00CA013B"/>
    <w:rsid w:val="00CA0805"/>
    <w:rsid w:val="00CA0A06"/>
    <w:rsid w:val="00CA0A10"/>
    <w:rsid w:val="00CA0B38"/>
    <w:rsid w:val="00CA1038"/>
    <w:rsid w:val="00CA1090"/>
    <w:rsid w:val="00CA127A"/>
    <w:rsid w:val="00CA164E"/>
    <w:rsid w:val="00CA179C"/>
    <w:rsid w:val="00CA1ED8"/>
    <w:rsid w:val="00CA1F76"/>
    <w:rsid w:val="00CA219A"/>
    <w:rsid w:val="00CA2ADA"/>
    <w:rsid w:val="00CA3172"/>
    <w:rsid w:val="00CA3347"/>
    <w:rsid w:val="00CA3998"/>
    <w:rsid w:val="00CA3AF4"/>
    <w:rsid w:val="00CA50A3"/>
    <w:rsid w:val="00CA57CA"/>
    <w:rsid w:val="00CA5846"/>
    <w:rsid w:val="00CA5AFA"/>
    <w:rsid w:val="00CA61FB"/>
    <w:rsid w:val="00CA6CFD"/>
    <w:rsid w:val="00CA6F3F"/>
    <w:rsid w:val="00CA7163"/>
    <w:rsid w:val="00CA7170"/>
    <w:rsid w:val="00CB00E5"/>
    <w:rsid w:val="00CB037D"/>
    <w:rsid w:val="00CB07BC"/>
    <w:rsid w:val="00CB0DE9"/>
    <w:rsid w:val="00CB107B"/>
    <w:rsid w:val="00CB133A"/>
    <w:rsid w:val="00CB1C02"/>
    <w:rsid w:val="00CB1F63"/>
    <w:rsid w:val="00CB2853"/>
    <w:rsid w:val="00CB29DA"/>
    <w:rsid w:val="00CB2CDD"/>
    <w:rsid w:val="00CB4CE0"/>
    <w:rsid w:val="00CB5123"/>
    <w:rsid w:val="00CB533B"/>
    <w:rsid w:val="00CB54FB"/>
    <w:rsid w:val="00CB56F7"/>
    <w:rsid w:val="00CB585C"/>
    <w:rsid w:val="00CB61F4"/>
    <w:rsid w:val="00CB6915"/>
    <w:rsid w:val="00CB6ECC"/>
    <w:rsid w:val="00CB70A8"/>
    <w:rsid w:val="00CB7170"/>
    <w:rsid w:val="00CB7577"/>
    <w:rsid w:val="00CB7BEE"/>
    <w:rsid w:val="00CC0063"/>
    <w:rsid w:val="00CC040E"/>
    <w:rsid w:val="00CC0672"/>
    <w:rsid w:val="00CC068D"/>
    <w:rsid w:val="00CC0818"/>
    <w:rsid w:val="00CC0FDD"/>
    <w:rsid w:val="00CC1083"/>
    <w:rsid w:val="00CC111F"/>
    <w:rsid w:val="00CC1F29"/>
    <w:rsid w:val="00CC2011"/>
    <w:rsid w:val="00CC21CA"/>
    <w:rsid w:val="00CC273D"/>
    <w:rsid w:val="00CC3879"/>
    <w:rsid w:val="00CC3EA0"/>
    <w:rsid w:val="00CC3F75"/>
    <w:rsid w:val="00CC4890"/>
    <w:rsid w:val="00CC4CBF"/>
    <w:rsid w:val="00CC4FF9"/>
    <w:rsid w:val="00CC565C"/>
    <w:rsid w:val="00CC594A"/>
    <w:rsid w:val="00CC5B79"/>
    <w:rsid w:val="00CC5EA8"/>
    <w:rsid w:val="00CC627D"/>
    <w:rsid w:val="00CC639B"/>
    <w:rsid w:val="00CC7448"/>
    <w:rsid w:val="00CC7B0E"/>
    <w:rsid w:val="00CC7B45"/>
    <w:rsid w:val="00CC7B66"/>
    <w:rsid w:val="00CD0383"/>
    <w:rsid w:val="00CD0835"/>
    <w:rsid w:val="00CD0C0D"/>
    <w:rsid w:val="00CD1188"/>
    <w:rsid w:val="00CD18A6"/>
    <w:rsid w:val="00CD1C98"/>
    <w:rsid w:val="00CD1D2E"/>
    <w:rsid w:val="00CD2704"/>
    <w:rsid w:val="00CD2ED1"/>
    <w:rsid w:val="00CD337B"/>
    <w:rsid w:val="00CD3A90"/>
    <w:rsid w:val="00CD3C1A"/>
    <w:rsid w:val="00CD3F6B"/>
    <w:rsid w:val="00CD43E6"/>
    <w:rsid w:val="00CD4A4F"/>
    <w:rsid w:val="00CD4F48"/>
    <w:rsid w:val="00CD4FFD"/>
    <w:rsid w:val="00CD5249"/>
    <w:rsid w:val="00CD5A07"/>
    <w:rsid w:val="00CD5A5B"/>
    <w:rsid w:val="00CD5C14"/>
    <w:rsid w:val="00CD6407"/>
    <w:rsid w:val="00CD664A"/>
    <w:rsid w:val="00CD6EF5"/>
    <w:rsid w:val="00CD7AD3"/>
    <w:rsid w:val="00CD7F23"/>
    <w:rsid w:val="00CE032F"/>
    <w:rsid w:val="00CE0424"/>
    <w:rsid w:val="00CE077B"/>
    <w:rsid w:val="00CE1257"/>
    <w:rsid w:val="00CE22DB"/>
    <w:rsid w:val="00CE2300"/>
    <w:rsid w:val="00CE2E2B"/>
    <w:rsid w:val="00CE2F1C"/>
    <w:rsid w:val="00CE3150"/>
    <w:rsid w:val="00CE3B46"/>
    <w:rsid w:val="00CE3DF2"/>
    <w:rsid w:val="00CE3F6C"/>
    <w:rsid w:val="00CE4909"/>
    <w:rsid w:val="00CE4920"/>
    <w:rsid w:val="00CE49B9"/>
    <w:rsid w:val="00CE4DD5"/>
    <w:rsid w:val="00CE551F"/>
    <w:rsid w:val="00CE56FD"/>
    <w:rsid w:val="00CE5896"/>
    <w:rsid w:val="00CE5905"/>
    <w:rsid w:val="00CE5C60"/>
    <w:rsid w:val="00CE62C0"/>
    <w:rsid w:val="00CE6E7F"/>
    <w:rsid w:val="00CE6F84"/>
    <w:rsid w:val="00CE70B2"/>
    <w:rsid w:val="00CE719C"/>
    <w:rsid w:val="00CE7561"/>
    <w:rsid w:val="00CF00C9"/>
    <w:rsid w:val="00CF0EC7"/>
    <w:rsid w:val="00CF11F3"/>
    <w:rsid w:val="00CF1245"/>
    <w:rsid w:val="00CF1354"/>
    <w:rsid w:val="00CF1D03"/>
    <w:rsid w:val="00CF1FB1"/>
    <w:rsid w:val="00CF2070"/>
    <w:rsid w:val="00CF303E"/>
    <w:rsid w:val="00CF3332"/>
    <w:rsid w:val="00CF36FD"/>
    <w:rsid w:val="00CF3B1F"/>
    <w:rsid w:val="00CF3BF6"/>
    <w:rsid w:val="00CF4674"/>
    <w:rsid w:val="00CF46BC"/>
    <w:rsid w:val="00CF4E02"/>
    <w:rsid w:val="00CF4E77"/>
    <w:rsid w:val="00CF50AB"/>
    <w:rsid w:val="00CF5831"/>
    <w:rsid w:val="00CF590F"/>
    <w:rsid w:val="00CF625B"/>
    <w:rsid w:val="00CF641D"/>
    <w:rsid w:val="00CF672D"/>
    <w:rsid w:val="00CF687E"/>
    <w:rsid w:val="00CF6BD5"/>
    <w:rsid w:val="00CF7207"/>
    <w:rsid w:val="00CF7216"/>
    <w:rsid w:val="00CF7603"/>
    <w:rsid w:val="00CF7673"/>
    <w:rsid w:val="00D00266"/>
    <w:rsid w:val="00D00339"/>
    <w:rsid w:val="00D007F7"/>
    <w:rsid w:val="00D0156A"/>
    <w:rsid w:val="00D0194F"/>
    <w:rsid w:val="00D01AC1"/>
    <w:rsid w:val="00D01F6D"/>
    <w:rsid w:val="00D0252F"/>
    <w:rsid w:val="00D02901"/>
    <w:rsid w:val="00D02DB7"/>
    <w:rsid w:val="00D02F7A"/>
    <w:rsid w:val="00D02F8D"/>
    <w:rsid w:val="00D030EA"/>
    <w:rsid w:val="00D03284"/>
    <w:rsid w:val="00D0339E"/>
    <w:rsid w:val="00D0349B"/>
    <w:rsid w:val="00D03639"/>
    <w:rsid w:val="00D037D8"/>
    <w:rsid w:val="00D03A69"/>
    <w:rsid w:val="00D03A9D"/>
    <w:rsid w:val="00D03CBF"/>
    <w:rsid w:val="00D03E59"/>
    <w:rsid w:val="00D04233"/>
    <w:rsid w:val="00D043BD"/>
    <w:rsid w:val="00D04434"/>
    <w:rsid w:val="00D04BD0"/>
    <w:rsid w:val="00D0557E"/>
    <w:rsid w:val="00D0571F"/>
    <w:rsid w:val="00D060B9"/>
    <w:rsid w:val="00D0683F"/>
    <w:rsid w:val="00D06E80"/>
    <w:rsid w:val="00D06F75"/>
    <w:rsid w:val="00D07552"/>
    <w:rsid w:val="00D07938"/>
    <w:rsid w:val="00D07ABB"/>
    <w:rsid w:val="00D07CE6"/>
    <w:rsid w:val="00D1001F"/>
    <w:rsid w:val="00D10249"/>
    <w:rsid w:val="00D1037D"/>
    <w:rsid w:val="00D1044D"/>
    <w:rsid w:val="00D1061E"/>
    <w:rsid w:val="00D10C91"/>
    <w:rsid w:val="00D1108E"/>
    <w:rsid w:val="00D11138"/>
    <w:rsid w:val="00D11293"/>
    <w:rsid w:val="00D115C3"/>
    <w:rsid w:val="00D116DA"/>
    <w:rsid w:val="00D11897"/>
    <w:rsid w:val="00D11F71"/>
    <w:rsid w:val="00D12DEA"/>
    <w:rsid w:val="00D12F8F"/>
    <w:rsid w:val="00D13135"/>
    <w:rsid w:val="00D13A1F"/>
    <w:rsid w:val="00D13ABF"/>
    <w:rsid w:val="00D13E4E"/>
    <w:rsid w:val="00D13FAD"/>
    <w:rsid w:val="00D146E6"/>
    <w:rsid w:val="00D15089"/>
    <w:rsid w:val="00D15343"/>
    <w:rsid w:val="00D1564F"/>
    <w:rsid w:val="00D1723B"/>
    <w:rsid w:val="00D1773E"/>
    <w:rsid w:val="00D178A5"/>
    <w:rsid w:val="00D17B84"/>
    <w:rsid w:val="00D20A8C"/>
    <w:rsid w:val="00D20E05"/>
    <w:rsid w:val="00D20F68"/>
    <w:rsid w:val="00D215AD"/>
    <w:rsid w:val="00D21D54"/>
    <w:rsid w:val="00D2219E"/>
    <w:rsid w:val="00D221D5"/>
    <w:rsid w:val="00D22360"/>
    <w:rsid w:val="00D22874"/>
    <w:rsid w:val="00D22C8F"/>
    <w:rsid w:val="00D22FBA"/>
    <w:rsid w:val="00D23486"/>
    <w:rsid w:val="00D239A7"/>
    <w:rsid w:val="00D23EE1"/>
    <w:rsid w:val="00D23F47"/>
    <w:rsid w:val="00D23F54"/>
    <w:rsid w:val="00D246F4"/>
    <w:rsid w:val="00D2503E"/>
    <w:rsid w:val="00D25B3F"/>
    <w:rsid w:val="00D25EA4"/>
    <w:rsid w:val="00D26140"/>
    <w:rsid w:val="00D263DD"/>
    <w:rsid w:val="00D26E12"/>
    <w:rsid w:val="00D2723D"/>
    <w:rsid w:val="00D27777"/>
    <w:rsid w:val="00D277B2"/>
    <w:rsid w:val="00D3005B"/>
    <w:rsid w:val="00D30C5C"/>
    <w:rsid w:val="00D30D4B"/>
    <w:rsid w:val="00D3101D"/>
    <w:rsid w:val="00D3151E"/>
    <w:rsid w:val="00D3167A"/>
    <w:rsid w:val="00D319E0"/>
    <w:rsid w:val="00D31C7D"/>
    <w:rsid w:val="00D31C8A"/>
    <w:rsid w:val="00D31D06"/>
    <w:rsid w:val="00D31D35"/>
    <w:rsid w:val="00D32166"/>
    <w:rsid w:val="00D321DF"/>
    <w:rsid w:val="00D32633"/>
    <w:rsid w:val="00D328A6"/>
    <w:rsid w:val="00D328E8"/>
    <w:rsid w:val="00D33059"/>
    <w:rsid w:val="00D331B4"/>
    <w:rsid w:val="00D348CF"/>
    <w:rsid w:val="00D35234"/>
    <w:rsid w:val="00D35480"/>
    <w:rsid w:val="00D35B48"/>
    <w:rsid w:val="00D35F56"/>
    <w:rsid w:val="00D36056"/>
    <w:rsid w:val="00D366EC"/>
    <w:rsid w:val="00D36BA5"/>
    <w:rsid w:val="00D36E71"/>
    <w:rsid w:val="00D37A88"/>
    <w:rsid w:val="00D37ADE"/>
    <w:rsid w:val="00D37D87"/>
    <w:rsid w:val="00D40B33"/>
    <w:rsid w:val="00D410BB"/>
    <w:rsid w:val="00D414EE"/>
    <w:rsid w:val="00D4154C"/>
    <w:rsid w:val="00D41577"/>
    <w:rsid w:val="00D4198A"/>
    <w:rsid w:val="00D41A9B"/>
    <w:rsid w:val="00D426CB"/>
    <w:rsid w:val="00D42A01"/>
    <w:rsid w:val="00D42EE1"/>
    <w:rsid w:val="00D4318F"/>
    <w:rsid w:val="00D432BE"/>
    <w:rsid w:val="00D438BF"/>
    <w:rsid w:val="00D440F8"/>
    <w:rsid w:val="00D44904"/>
    <w:rsid w:val="00D45637"/>
    <w:rsid w:val="00D45B5E"/>
    <w:rsid w:val="00D467A2"/>
    <w:rsid w:val="00D4696E"/>
    <w:rsid w:val="00D4699A"/>
    <w:rsid w:val="00D46DA7"/>
    <w:rsid w:val="00D46DC9"/>
    <w:rsid w:val="00D46FA5"/>
    <w:rsid w:val="00D47343"/>
    <w:rsid w:val="00D474A1"/>
    <w:rsid w:val="00D477AC"/>
    <w:rsid w:val="00D479A5"/>
    <w:rsid w:val="00D47A09"/>
    <w:rsid w:val="00D50035"/>
    <w:rsid w:val="00D5006A"/>
    <w:rsid w:val="00D500AA"/>
    <w:rsid w:val="00D501A9"/>
    <w:rsid w:val="00D505F3"/>
    <w:rsid w:val="00D511FF"/>
    <w:rsid w:val="00D51446"/>
    <w:rsid w:val="00D51A66"/>
    <w:rsid w:val="00D51D2A"/>
    <w:rsid w:val="00D51F0B"/>
    <w:rsid w:val="00D51F64"/>
    <w:rsid w:val="00D52345"/>
    <w:rsid w:val="00D5286F"/>
    <w:rsid w:val="00D52B43"/>
    <w:rsid w:val="00D537D6"/>
    <w:rsid w:val="00D546FF"/>
    <w:rsid w:val="00D54AF4"/>
    <w:rsid w:val="00D5557E"/>
    <w:rsid w:val="00D55865"/>
    <w:rsid w:val="00D55AD5"/>
    <w:rsid w:val="00D55B51"/>
    <w:rsid w:val="00D55C96"/>
    <w:rsid w:val="00D56031"/>
    <w:rsid w:val="00D56190"/>
    <w:rsid w:val="00D56381"/>
    <w:rsid w:val="00D563D5"/>
    <w:rsid w:val="00D56520"/>
    <w:rsid w:val="00D576CA"/>
    <w:rsid w:val="00D601A6"/>
    <w:rsid w:val="00D601C9"/>
    <w:rsid w:val="00D60243"/>
    <w:rsid w:val="00D603A3"/>
    <w:rsid w:val="00D60AEA"/>
    <w:rsid w:val="00D60E13"/>
    <w:rsid w:val="00D61145"/>
    <w:rsid w:val="00D6196C"/>
    <w:rsid w:val="00D61A9F"/>
    <w:rsid w:val="00D61AF5"/>
    <w:rsid w:val="00D61DF8"/>
    <w:rsid w:val="00D6223C"/>
    <w:rsid w:val="00D62522"/>
    <w:rsid w:val="00D62631"/>
    <w:rsid w:val="00D62CD5"/>
    <w:rsid w:val="00D63119"/>
    <w:rsid w:val="00D63153"/>
    <w:rsid w:val="00D63268"/>
    <w:rsid w:val="00D63273"/>
    <w:rsid w:val="00D635CD"/>
    <w:rsid w:val="00D6393B"/>
    <w:rsid w:val="00D63C72"/>
    <w:rsid w:val="00D63D24"/>
    <w:rsid w:val="00D63E11"/>
    <w:rsid w:val="00D64096"/>
    <w:rsid w:val="00D6435F"/>
    <w:rsid w:val="00D644F7"/>
    <w:rsid w:val="00D64A1D"/>
    <w:rsid w:val="00D64C38"/>
    <w:rsid w:val="00D652B5"/>
    <w:rsid w:val="00D66147"/>
    <w:rsid w:val="00D66155"/>
    <w:rsid w:val="00D661B0"/>
    <w:rsid w:val="00D66652"/>
    <w:rsid w:val="00D66FB3"/>
    <w:rsid w:val="00D67268"/>
    <w:rsid w:val="00D67892"/>
    <w:rsid w:val="00D67A7E"/>
    <w:rsid w:val="00D67C52"/>
    <w:rsid w:val="00D67DC7"/>
    <w:rsid w:val="00D708B0"/>
    <w:rsid w:val="00D70E73"/>
    <w:rsid w:val="00D70F39"/>
    <w:rsid w:val="00D714A9"/>
    <w:rsid w:val="00D716D2"/>
    <w:rsid w:val="00D71BB9"/>
    <w:rsid w:val="00D71FF7"/>
    <w:rsid w:val="00D723D7"/>
    <w:rsid w:val="00D7285A"/>
    <w:rsid w:val="00D72917"/>
    <w:rsid w:val="00D72975"/>
    <w:rsid w:val="00D72D07"/>
    <w:rsid w:val="00D73181"/>
    <w:rsid w:val="00D736A8"/>
    <w:rsid w:val="00D747BD"/>
    <w:rsid w:val="00D74848"/>
    <w:rsid w:val="00D74DD4"/>
    <w:rsid w:val="00D75251"/>
    <w:rsid w:val="00D75A8B"/>
    <w:rsid w:val="00D75AEE"/>
    <w:rsid w:val="00D75CE9"/>
    <w:rsid w:val="00D75F01"/>
    <w:rsid w:val="00D765DC"/>
    <w:rsid w:val="00D76B58"/>
    <w:rsid w:val="00D76DAB"/>
    <w:rsid w:val="00D76F76"/>
    <w:rsid w:val="00D76F86"/>
    <w:rsid w:val="00D7734F"/>
    <w:rsid w:val="00D776C3"/>
    <w:rsid w:val="00D777FD"/>
    <w:rsid w:val="00D77B1D"/>
    <w:rsid w:val="00D800FD"/>
    <w:rsid w:val="00D8021F"/>
    <w:rsid w:val="00D80383"/>
    <w:rsid w:val="00D80627"/>
    <w:rsid w:val="00D80E66"/>
    <w:rsid w:val="00D81578"/>
    <w:rsid w:val="00D815D6"/>
    <w:rsid w:val="00D816B4"/>
    <w:rsid w:val="00D81F3D"/>
    <w:rsid w:val="00D8203B"/>
    <w:rsid w:val="00D823C6"/>
    <w:rsid w:val="00D82799"/>
    <w:rsid w:val="00D83426"/>
    <w:rsid w:val="00D83499"/>
    <w:rsid w:val="00D83CCC"/>
    <w:rsid w:val="00D84960"/>
    <w:rsid w:val="00D84FBE"/>
    <w:rsid w:val="00D8597F"/>
    <w:rsid w:val="00D85D11"/>
    <w:rsid w:val="00D85EF7"/>
    <w:rsid w:val="00D865EA"/>
    <w:rsid w:val="00D8686C"/>
    <w:rsid w:val="00D86CA3"/>
    <w:rsid w:val="00D86CB1"/>
    <w:rsid w:val="00D86E89"/>
    <w:rsid w:val="00D871CE"/>
    <w:rsid w:val="00D87BFF"/>
    <w:rsid w:val="00D900D4"/>
    <w:rsid w:val="00D9027B"/>
    <w:rsid w:val="00D9196D"/>
    <w:rsid w:val="00D920A7"/>
    <w:rsid w:val="00D92133"/>
    <w:rsid w:val="00D927D4"/>
    <w:rsid w:val="00D928CD"/>
    <w:rsid w:val="00D92982"/>
    <w:rsid w:val="00D92FF5"/>
    <w:rsid w:val="00D932DF"/>
    <w:rsid w:val="00D9355D"/>
    <w:rsid w:val="00D93E15"/>
    <w:rsid w:val="00D94154"/>
    <w:rsid w:val="00D94551"/>
    <w:rsid w:val="00D94D08"/>
    <w:rsid w:val="00D94F66"/>
    <w:rsid w:val="00D95457"/>
    <w:rsid w:val="00D95A22"/>
    <w:rsid w:val="00D95FAE"/>
    <w:rsid w:val="00D96330"/>
    <w:rsid w:val="00D965C0"/>
    <w:rsid w:val="00D966A8"/>
    <w:rsid w:val="00D9694C"/>
    <w:rsid w:val="00D977F1"/>
    <w:rsid w:val="00D97AFC"/>
    <w:rsid w:val="00DA0247"/>
    <w:rsid w:val="00DA0701"/>
    <w:rsid w:val="00DA0746"/>
    <w:rsid w:val="00DA16BE"/>
    <w:rsid w:val="00DA2268"/>
    <w:rsid w:val="00DA2626"/>
    <w:rsid w:val="00DA2909"/>
    <w:rsid w:val="00DA2A8B"/>
    <w:rsid w:val="00DA305E"/>
    <w:rsid w:val="00DA32A8"/>
    <w:rsid w:val="00DA3310"/>
    <w:rsid w:val="00DA3C64"/>
    <w:rsid w:val="00DA4B4C"/>
    <w:rsid w:val="00DA4BE1"/>
    <w:rsid w:val="00DA5007"/>
    <w:rsid w:val="00DA536E"/>
    <w:rsid w:val="00DA5417"/>
    <w:rsid w:val="00DA55C4"/>
    <w:rsid w:val="00DA56E8"/>
    <w:rsid w:val="00DA57CB"/>
    <w:rsid w:val="00DA5A6E"/>
    <w:rsid w:val="00DA5FBA"/>
    <w:rsid w:val="00DA67A6"/>
    <w:rsid w:val="00DA6B29"/>
    <w:rsid w:val="00DA7C8E"/>
    <w:rsid w:val="00DA7E80"/>
    <w:rsid w:val="00DB06D8"/>
    <w:rsid w:val="00DB09D7"/>
    <w:rsid w:val="00DB0A9F"/>
    <w:rsid w:val="00DB1639"/>
    <w:rsid w:val="00DB187D"/>
    <w:rsid w:val="00DB18F2"/>
    <w:rsid w:val="00DB1DFF"/>
    <w:rsid w:val="00DB2175"/>
    <w:rsid w:val="00DB2525"/>
    <w:rsid w:val="00DB2881"/>
    <w:rsid w:val="00DB2B15"/>
    <w:rsid w:val="00DB377D"/>
    <w:rsid w:val="00DB3903"/>
    <w:rsid w:val="00DB3F51"/>
    <w:rsid w:val="00DB4DC4"/>
    <w:rsid w:val="00DB5DBF"/>
    <w:rsid w:val="00DB6748"/>
    <w:rsid w:val="00DB684E"/>
    <w:rsid w:val="00DB7182"/>
    <w:rsid w:val="00DB7981"/>
    <w:rsid w:val="00DB7A15"/>
    <w:rsid w:val="00DC04F7"/>
    <w:rsid w:val="00DC0569"/>
    <w:rsid w:val="00DC0ABB"/>
    <w:rsid w:val="00DC0E81"/>
    <w:rsid w:val="00DC11CD"/>
    <w:rsid w:val="00DC123F"/>
    <w:rsid w:val="00DC18CA"/>
    <w:rsid w:val="00DC1B1E"/>
    <w:rsid w:val="00DC1ECE"/>
    <w:rsid w:val="00DC208C"/>
    <w:rsid w:val="00DC21E1"/>
    <w:rsid w:val="00DC2396"/>
    <w:rsid w:val="00DC23FD"/>
    <w:rsid w:val="00DC24CB"/>
    <w:rsid w:val="00DC25DB"/>
    <w:rsid w:val="00DC2986"/>
    <w:rsid w:val="00DC2ABF"/>
    <w:rsid w:val="00DC2D36"/>
    <w:rsid w:val="00DC2D3A"/>
    <w:rsid w:val="00DC33E4"/>
    <w:rsid w:val="00DC3DCE"/>
    <w:rsid w:val="00DC3DD8"/>
    <w:rsid w:val="00DC444D"/>
    <w:rsid w:val="00DC4559"/>
    <w:rsid w:val="00DC48D8"/>
    <w:rsid w:val="00DC5189"/>
    <w:rsid w:val="00DC53EF"/>
    <w:rsid w:val="00DC552C"/>
    <w:rsid w:val="00DC5665"/>
    <w:rsid w:val="00DC5872"/>
    <w:rsid w:val="00DC5A28"/>
    <w:rsid w:val="00DC5B51"/>
    <w:rsid w:val="00DC6843"/>
    <w:rsid w:val="00DC6D71"/>
    <w:rsid w:val="00DC7B30"/>
    <w:rsid w:val="00DC7F74"/>
    <w:rsid w:val="00DC7FEA"/>
    <w:rsid w:val="00DD0516"/>
    <w:rsid w:val="00DD0B59"/>
    <w:rsid w:val="00DD107E"/>
    <w:rsid w:val="00DD1D14"/>
    <w:rsid w:val="00DD1F9F"/>
    <w:rsid w:val="00DD23D7"/>
    <w:rsid w:val="00DD24C0"/>
    <w:rsid w:val="00DD288E"/>
    <w:rsid w:val="00DD35B5"/>
    <w:rsid w:val="00DD38A9"/>
    <w:rsid w:val="00DD3C57"/>
    <w:rsid w:val="00DD3CE0"/>
    <w:rsid w:val="00DD436C"/>
    <w:rsid w:val="00DD4CE5"/>
    <w:rsid w:val="00DD4FE3"/>
    <w:rsid w:val="00DD514D"/>
    <w:rsid w:val="00DD6E69"/>
    <w:rsid w:val="00DD751C"/>
    <w:rsid w:val="00DD7867"/>
    <w:rsid w:val="00DE0079"/>
    <w:rsid w:val="00DE017D"/>
    <w:rsid w:val="00DE04E7"/>
    <w:rsid w:val="00DE05D3"/>
    <w:rsid w:val="00DE064B"/>
    <w:rsid w:val="00DE118E"/>
    <w:rsid w:val="00DE1B69"/>
    <w:rsid w:val="00DE1E16"/>
    <w:rsid w:val="00DE227E"/>
    <w:rsid w:val="00DE2568"/>
    <w:rsid w:val="00DE2799"/>
    <w:rsid w:val="00DE2B43"/>
    <w:rsid w:val="00DE3A33"/>
    <w:rsid w:val="00DE3A5C"/>
    <w:rsid w:val="00DE4347"/>
    <w:rsid w:val="00DE4B4A"/>
    <w:rsid w:val="00DE5608"/>
    <w:rsid w:val="00DE58D0"/>
    <w:rsid w:val="00DE5D08"/>
    <w:rsid w:val="00DE654F"/>
    <w:rsid w:val="00DE6938"/>
    <w:rsid w:val="00DE6DD5"/>
    <w:rsid w:val="00DE7767"/>
    <w:rsid w:val="00DF086B"/>
    <w:rsid w:val="00DF0B6E"/>
    <w:rsid w:val="00DF0F23"/>
    <w:rsid w:val="00DF12D5"/>
    <w:rsid w:val="00DF131B"/>
    <w:rsid w:val="00DF15E0"/>
    <w:rsid w:val="00DF20A7"/>
    <w:rsid w:val="00DF2742"/>
    <w:rsid w:val="00DF2B03"/>
    <w:rsid w:val="00DF3266"/>
    <w:rsid w:val="00DF37A0"/>
    <w:rsid w:val="00DF3F1F"/>
    <w:rsid w:val="00DF4BBD"/>
    <w:rsid w:val="00DF4EC1"/>
    <w:rsid w:val="00DF5617"/>
    <w:rsid w:val="00DF5BE5"/>
    <w:rsid w:val="00DF5C56"/>
    <w:rsid w:val="00DF5E18"/>
    <w:rsid w:val="00DF60DF"/>
    <w:rsid w:val="00DF6582"/>
    <w:rsid w:val="00DF6B16"/>
    <w:rsid w:val="00DF6C74"/>
    <w:rsid w:val="00DF72BB"/>
    <w:rsid w:val="00DF7736"/>
    <w:rsid w:val="00E00214"/>
    <w:rsid w:val="00E008FB"/>
    <w:rsid w:val="00E009BE"/>
    <w:rsid w:val="00E0195D"/>
    <w:rsid w:val="00E01AA2"/>
    <w:rsid w:val="00E027B1"/>
    <w:rsid w:val="00E02CFE"/>
    <w:rsid w:val="00E03155"/>
    <w:rsid w:val="00E03DCD"/>
    <w:rsid w:val="00E03E39"/>
    <w:rsid w:val="00E04015"/>
    <w:rsid w:val="00E04D85"/>
    <w:rsid w:val="00E04F47"/>
    <w:rsid w:val="00E052D6"/>
    <w:rsid w:val="00E052EE"/>
    <w:rsid w:val="00E05545"/>
    <w:rsid w:val="00E05A8D"/>
    <w:rsid w:val="00E05B34"/>
    <w:rsid w:val="00E05B4A"/>
    <w:rsid w:val="00E05B93"/>
    <w:rsid w:val="00E05C96"/>
    <w:rsid w:val="00E06038"/>
    <w:rsid w:val="00E06A16"/>
    <w:rsid w:val="00E06EB9"/>
    <w:rsid w:val="00E07025"/>
    <w:rsid w:val="00E0704B"/>
    <w:rsid w:val="00E072F4"/>
    <w:rsid w:val="00E07313"/>
    <w:rsid w:val="00E1002F"/>
    <w:rsid w:val="00E10848"/>
    <w:rsid w:val="00E110CC"/>
    <w:rsid w:val="00E110E7"/>
    <w:rsid w:val="00E11761"/>
    <w:rsid w:val="00E11B20"/>
    <w:rsid w:val="00E1250A"/>
    <w:rsid w:val="00E126EA"/>
    <w:rsid w:val="00E12DFF"/>
    <w:rsid w:val="00E12E2F"/>
    <w:rsid w:val="00E12FC7"/>
    <w:rsid w:val="00E13CD3"/>
    <w:rsid w:val="00E13E6B"/>
    <w:rsid w:val="00E141E3"/>
    <w:rsid w:val="00E156FA"/>
    <w:rsid w:val="00E15E4C"/>
    <w:rsid w:val="00E17481"/>
    <w:rsid w:val="00E174CA"/>
    <w:rsid w:val="00E17970"/>
    <w:rsid w:val="00E17B45"/>
    <w:rsid w:val="00E17FA2"/>
    <w:rsid w:val="00E2055A"/>
    <w:rsid w:val="00E2129F"/>
    <w:rsid w:val="00E213E2"/>
    <w:rsid w:val="00E21B69"/>
    <w:rsid w:val="00E22300"/>
    <w:rsid w:val="00E22330"/>
    <w:rsid w:val="00E22F72"/>
    <w:rsid w:val="00E23E99"/>
    <w:rsid w:val="00E24FE2"/>
    <w:rsid w:val="00E25160"/>
    <w:rsid w:val="00E25199"/>
    <w:rsid w:val="00E2553C"/>
    <w:rsid w:val="00E25B80"/>
    <w:rsid w:val="00E267E8"/>
    <w:rsid w:val="00E26A8C"/>
    <w:rsid w:val="00E26B11"/>
    <w:rsid w:val="00E26F34"/>
    <w:rsid w:val="00E26FC6"/>
    <w:rsid w:val="00E271D6"/>
    <w:rsid w:val="00E2769E"/>
    <w:rsid w:val="00E279A2"/>
    <w:rsid w:val="00E27A3B"/>
    <w:rsid w:val="00E27A89"/>
    <w:rsid w:val="00E27C1D"/>
    <w:rsid w:val="00E30776"/>
    <w:rsid w:val="00E30A29"/>
    <w:rsid w:val="00E30A82"/>
    <w:rsid w:val="00E30B5A"/>
    <w:rsid w:val="00E30DC6"/>
    <w:rsid w:val="00E30EA8"/>
    <w:rsid w:val="00E3102C"/>
    <w:rsid w:val="00E3123D"/>
    <w:rsid w:val="00E31461"/>
    <w:rsid w:val="00E314F3"/>
    <w:rsid w:val="00E3193D"/>
    <w:rsid w:val="00E31C0F"/>
    <w:rsid w:val="00E31C7A"/>
    <w:rsid w:val="00E31D43"/>
    <w:rsid w:val="00E323F6"/>
    <w:rsid w:val="00E32608"/>
    <w:rsid w:val="00E328C4"/>
    <w:rsid w:val="00E32C7B"/>
    <w:rsid w:val="00E3394D"/>
    <w:rsid w:val="00E33A27"/>
    <w:rsid w:val="00E33DCD"/>
    <w:rsid w:val="00E33DDD"/>
    <w:rsid w:val="00E33E4A"/>
    <w:rsid w:val="00E33F24"/>
    <w:rsid w:val="00E34188"/>
    <w:rsid w:val="00E34259"/>
    <w:rsid w:val="00E342D4"/>
    <w:rsid w:val="00E345CD"/>
    <w:rsid w:val="00E34B6E"/>
    <w:rsid w:val="00E35559"/>
    <w:rsid w:val="00E35A1C"/>
    <w:rsid w:val="00E36156"/>
    <w:rsid w:val="00E3685E"/>
    <w:rsid w:val="00E36C95"/>
    <w:rsid w:val="00E371BC"/>
    <w:rsid w:val="00E3723A"/>
    <w:rsid w:val="00E372E0"/>
    <w:rsid w:val="00E37860"/>
    <w:rsid w:val="00E40272"/>
    <w:rsid w:val="00E404A8"/>
    <w:rsid w:val="00E40804"/>
    <w:rsid w:val="00E4094D"/>
    <w:rsid w:val="00E40CFA"/>
    <w:rsid w:val="00E40D09"/>
    <w:rsid w:val="00E41326"/>
    <w:rsid w:val="00E41503"/>
    <w:rsid w:val="00E415F5"/>
    <w:rsid w:val="00E4173D"/>
    <w:rsid w:val="00E420A3"/>
    <w:rsid w:val="00E4227C"/>
    <w:rsid w:val="00E42A15"/>
    <w:rsid w:val="00E4388D"/>
    <w:rsid w:val="00E43DE7"/>
    <w:rsid w:val="00E43F89"/>
    <w:rsid w:val="00E446F1"/>
    <w:rsid w:val="00E44B94"/>
    <w:rsid w:val="00E4504A"/>
    <w:rsid w:val="00E4595B"/>
    <w:rsid w:val="00E45E00"/>
    <w:rsid w:val="00E463E7"/>
    <w:rsid w:val="00E46886"/>
    <w:rsid w:val="00E46B85"/>
    <w:rsid w:val="00E46D50"/>
    <w:rsid w:val="00E47AEF"/>
    <w:rsid w:val="00E47BB9"/>
    <w:rsid w:val="00E47D82"/>
    <w:rsid w:val="00E47D9B"/>
    <w:rsid w:val="00E47DA5"/>
    <w:rsid w:val="00E47DAE"/>
    <w:rsid w:val="00E47F17"/>
    <w:rsid w:val="00E5045E"/>
    <w:rsid w:val="00E50916"/>
    <w:rsid w:val="00E51873"/>
    <w:rsid w:val="00E52028"/>
    <w:rsid w:val="00E5214E"/>
    <w:rsid w:val="00E52397"/>
    <w:rsid w:val="00E523F4"/>
    <w:rsid w:val="00E524BE"/>
    <w:rsid w:val="00E52878"/>
    <w:rsid w:val="00E53037"/>
    <w:rsid w:val="00E53357"/>
    <w:rsid w:val="00E53884"/>
    <w:rsid w:val="00E53B29"/>
    <w:rsid w:val="00E53B75"/>
    <w:rsid w:val="00E54101"/>
    <w:rsid w:val="00E5415B"/>
    <w:rsid w:val="00E547B7"/>
    <w:rsid w:val="00E5492E"/>
    <w:rsid w:val="00E54E3B"/>
    <w:rsid w:val="00E54FFC"/>
    <w:rsid w:val="00E55225"/>
    <w:rsid w:val="00E55277"/>
    <w:rsid w:val="00E557CC"/>
    <w:rsid w:val="00E56EE1"/>
    <w:rsid w:val="00E57057"/>
    <w:rsid w:val="00E570F6"/>
    <w:rsid w:val="00E574C2"/>
    <w:rsid w:val="00E57565"/>
    <w:rsid w:val="00E5776A"/>
    <w:rsid w:val="00E5795F"/>
    <w:rsid w:val="00E57A1C"/>
    <w:rsid w:val="00E60389"/>
    <w:rsid w:val="00E604AE"/>
    <w:rsid w:val="00E60687"/>
    <w:rsid w:val="00E60CBF"/>
    <w:rsid w:val="00E61CC2"/>
    <w:rsid w:val="00E61F00"/>
    <w:rsid w:val="00E62232"/>
    <w:rsid w:val="00E62389"/>
    <w:rsid w:val="00E62692"/>
    <w:rsid w:val="00E62B73"/>
    <w:rsid w:val="00E63302"/>
    <w:rsid w:val="00E63466"/>
    <w:rsid w:val="00E634EB"/>
    <w:rsid w:val="00E63838"/>
    <w:rsid w:val="00E64022"/>
    <w:rsid w:val="00E64434"/>
    <w:rsid w:val="00E644F0"/>
    <w:rsid w:val="00E65504"/>
    <w:rsid w:val="00E6565B"/>
    <w:rsid w:val="00E65796"/>
    <w:rsid w:val="00E65B11"/>
    <w:rsid w:val="00E65C8C"/>
    <w:rsid w:val="00E666C9"/>
    <w:rsid w:val="00E6736C"/>
    <w:rsid w:val="00E674EE"/>
    <w:rsid w:val="00E67834"/>
    <w:rsid w:val="00E67C51"/>
    <w:rsid w:val="00E705A2"/>
    <w:rsid w:val="00E70664"/>
    <w:rsid w:val="00E70816"/>
    <w:rsid w:val="00E70D86"/>
    <w:rsid w:val="00E71BD0"/>
    <w:rsid w:val="00E71FA0"/>
    <w:rsid w:val="00E722EF"/>
    <w:rsid w:val="00E724BF"/>
    <w:rsid w:val="00E726B3"/>
    <w:rsid w:val="00E7294A"/>
    <w:rsid w:val="00E72A82"/>
    <w:rsid w:val="00E72EFC"/>
    <w:rsid w:val="00E732FD"/>
    <w:rsid w:val="00E7358C"/>
    <w:rsid w:val="00E74567"/>
    <w:rsid w:val="00E74A41"/>
    <w:rsid w:val="00E750E3"/>
    <w:rsid w:val="00E758EC"/>
    <w:rsid w:val="00E7599C"/>
    <w:rsid w:val="00E759F1"/>
    <w:rsid w:val="00E75A65"/>
    <w:rsid w:val="00E76569"/>
    <w:rsid w:val="00E7688E"/>
    <w:rsid w:val="00E76C4B"/>
    <w:rsid w:val="00E77036"/>
    <w:rsid w:val="00E770D0"/>
    <w:rsid w:val="00E770FD"/>
    <w:rsid w:val="00E773F1"/>
    <w:rsid w:val="00E77BE8"/>
    <w:rsid w:val="00E80B26"/>
    <w:rsid w:val="00E80B69"/>
    <w:rsid w:val="00E80D06"/>
    <w:rsid w:val="00E816FD"/>
    <w:rsid w:val="00E81B9B"/>
    <w:rsid w:val="00E8234C"/>
    <w:rsid w:val="00E823B3"/>
    <w:rsid w:val="00E82788"/>
    <w:rsid w:val="00E82C3F"/>
    <w:rsid w:val="00E83253"/>
    <w:rsid w:val="00E83AA9"/>
    <w:rsid w:val="00E83BE0"/>
    <w:rsid w:val="00E83CD8"/>
    <w:rsid w:val="00E83FC9"/>
    <w:rsid w:val="00E84232"/>
    <w:rsid w:val="00E84514"/>
    <w:rsid w:val="00E85250"/>
    <w:rsid w:val="00E85928"/>
    <w:rsid w:val="00E85B74"/>
    <w:rsid w:val="00E861B7"/>
    <w:rsid w:val="00E8633D"/>
    <w:rsid w:val="00E87822"/>
    <w:rsid w:val="00E87E48"/>
    <w:rsid w:val="00E9018E"/>
    <w:rsid w:val="00E90395"/>
    <w:rsid w:val="00E90732"/>
    <w:rsid w:val="00E90E49"/>
    <w:rsid w:val="00E90E7F"/>
    <w:rsid w:val="00E912CB"/>
    <w:rsid w:val="00E91619"/>
    <w:rsid w:val="00E91756"/>
    <w:rsid w:val="00E917F9"/>
    <w:rsid w:val="00E91E36"/>
    <w:rsid w:val="00E91E85"/>
    <w:rsid w:val="00E9243D"/>
    <w:rsid w:val="00E9259C"/>
    <w:rsid w:val="00E9291C"/>
    <w:rsid w:val="00E92946"/>
    <w:rsid w:val="00E92980"/>
    <w:rsid w:val="00E92F68"/>
    <w:rsid w:val="00E9339F"/>
    <w:rsid w:val="00E93E62"/>
    <w:rsid w:val="00E93FFE"/>
    <w:rsid w:val="00E940CA"/>
    <w:rsid w:val="00E94397"/>
    <w:rsid w:val="00E944CE"/>
    <w:rsid w:val="00E945FE"/>
    <w:rsid w:val="00E94650"/>
    <w:rsid w:val="00E94B98"/>
    <w:rsid w:val="00E94F8A"/>
    <w:rsid w:val="00E95BD7"/>
    <w:rsid w:val="00E95EE7"/>
    <w:rsid w:val="00E96514"/>
    <w:rsid w:val="00E96753"/>
    <w:rsid w:val="00E96983"/>
    <w:rsid w:val="00E9719C"/>
    <w:rsid w:val="00E9791D"/>
    <w:rsid w:val="00EA0023"/>
    <w:rsid w:val="00EA00F0"/>
    <w:rsid w:val="00EA090D"/>
    <w:rsid w:val="00EA0BC3"/>
    <w:rsid w:val="00EA132E"/>
    <w:rsid w:val="00EA1A64"/>
    <w:rsid w:val="00EA20BA"/>
    <w:rsid w:val="00EA271D"/>
    <w:rsid w:val="00EA2AC9"/>
    <w:rsid w:val="00EA2FB6"/>
    <w:rsid w:val="00EA3284"/>
    <w:rsid w:val="00EA34DF"/>
    <w:rsid w:val="00EA366F"/>
    <w:rsid w:val="00EA3EA9"/>
    <w:rsid w:val="00EA3FC5"/>
    <w:rsid w:val="00EA4508"/>
    <w:rsid w:val="00EA5B73"/>
    <w:rsid w:val="00EA5C03"/>
    <w:rsid w:val="00EA5C77"/>
    <w:rsid w:val="00EA5D88"/>
    <w:rsid w:val="00EA6A1B"/>
    <w:rsid w:val="00EA6E0E"/>
    <w:rsid w:val="00EA700F"/>
    <w:rsid w:val="00EA7800"/>
    <w:rsid w:val="00EA7877"/>
    <w:rsid w:val="00EA7A41"/>
    <w:rsid w:val="00EA7BCD"/>
    <w:rsid w:val="00EB0255"/>
    <w:rsid w:val="00EB077B"/>
    <w:rsid w:val="00EB0C34"/>
    <w:rsid w:val="00EB2F8F"/>
    <w:rsid w:val="00EB34D0"/>
    <w:rsid w:val="00EB3697"/>
    <w:rsid w:val="00EB3701"/>
    <w:rsid w:val="00EB3DC4"/>
    <w:rsid w:val="00EB43B9"/>
    <w:rsid w:val="00EB45F9"/>
    <w:rsid w:val="00EB4976"/>
    <w:rsid w:val="00EB4C5C"/>
    <w:rsid w:val="00EB4E10"/>
    <w:rsid w:val="00EB4EA2"/>
    <w:rsid w:val="00EB4FB2"/>
    <w:rsid w:val="00EB5475"/>
    <w:rsid w:val="00EB54B8"/>
    <w:rsid w:val="00EB574B"/>
    <w:rsid w:val="00EB5AD6"/>
    <w:rsid w:val="00EB6060"/>
    <w:rsid w:val="00EB62EC"/>
    <w:rsid w:val="00EB6361"/>
    <w:rsid w:val="00EB694F"/>
    <w:rsid w:val="00EB6E63"/>
    <w:rsid w:val="00EB7038"/>
    <w:rsid w:val="00EB7309"/>
    <w:rsid w:val="00EB7394"/>
    <w:rsid w:val="00EB7925"/>
    <w:rsid w:val="00EC01A3"/>
    <w:rsid w:val="00EC01F4"/>
    <w:rsid w:val="00EC098A"/>
    <w:rsid w:val="00EC0F95"/>
    <w:rsid w:val="00EC1469"/>
    <w:rsid w:val="00EC1739"/>
    <w:rsid w:val="00EC1E7B"/>
    <w:rsid w:val="00EC202C"/>
    <w:rsid w:val="00EC2471"/>
    <w:rsid w:val="00EC27C6"/>
    <w:rsid w:val="00EC282A"/>
    <w:rsid w:val="00EC3183"/>
    <w:rsid w:val="00EC35B4"/>
    <w:rsid w:val="00EC38A0"/>
    <w:rsid w:val="00EC3D8B"/>
    <w:rsid w:val="00EC3E20"/>
    <w:rsid w:val="00EC41F7"/>
    <w:rsid w:val="00EC4207"/>
    <w:rsid w:val="00EC4A0B"/>
    <w:rsid w:val="00EC4A1E"/>
    <w:rsid w:val="00EC4B8F"/>
    <w:rsid w:val="00EC4C96"/>
    <w:rsid w:val="00EC5268"/>
    <w:rsid w:val="00EC5653"/>
    <w:rsid w:val="00EC57E9"/>
    <w:rsid w:val="00EC5C52"/>
    <w:rsid w:val="00EC60B5"/>
    <w:rsid w:val="00EC66B4"/>
    <w:rsid w:val="00EC71CE"/>
    <w:rsid w:val="00EC7304"/>
    <w:rsid w:val="00EC7847"/>
    <w:rsid w:val="00EC7970"/>
    <w:rsid w:val="00EC7CBE"/>
    <w:rsid w:val="00ED01E3"/>
    <w:rsid w:val="00ED023A"/>
    <w:rsid w:val="00ED1006"/>
    <w:rsid w:val="00ED129F"/>
    <w:rsid w:val="00ED14F8"/>
    <w:rsid w:val="00ED17F6"/>
    <w:rsid w:val="00ED287F"/>
    <w:rsid w:val="00ED29C4"/>
    <w:rsid w:val="00ED31E4"/>
    <w:rsid w:val="00ED3A6A"/>
    <w:rsid w:val="00ED437C"/>
    <w:rsid w:val="00ED4937"/>
    <w:rsid w:val="00ED566B"/>
    <w:rsid w:val="00ED5DF4"/>
    <w:rsid w:val="00ED5E26"/>
    <w:rsid w:val="00ED651E"/>
    <w:rsid w:val="00ED66C9"/>
    <w:rsid w:val="00ED6E06"/>
    <w:rsid w:val="00ED73C5"/>
    <w:rsid w:val="00ED7659"/>
    <w:rsid w:val="00ED7984"/>
    <w:rsid w:val="00EE015B"/>
    <w:rsid w:val="00EE0619"/>
    <w:rsid w:val="00EE0956"/>
    <w:rsid w:val="00EE1173"/>
    <w:rsid w:val="00EE1975"/>
    <w:rsid w:val="00EE1BBE"/>
    <w:rsid w:val="00EE1D85"/>
    <w:rsid w:val="00EE22C9"/>
    <w:rsid w:val="00EE246C"/>
    <w:rsid w:val="00EE25E7"/>
    <w:rsid w:val="00EE2BAD"/>
    <w:rsid w:val="00EE36D5"/>
    <w:rsid w:val="00EE39D4"/>
    <w:rsid w:val="00EE3A26"/>
    <w:rsid w:val="00EE3EC7"/>
    <w:rsid w:val="00EE3F68"/>
    <w:rsid w:val="00EE4111"/>
    <w:rsid w:val="00EE52F8"/>
    <w:rsid w:val="00EE57B6"/>
    <w:rsid w:val="00EE5BF2"/>
    <w:rsid w:val="00EE6379"/>
    <w:rsid w:val="00EE63F8"/>
    <w:rsid w:val="00EE6561"/>
    <w:rsid w:val="00EE68E1"/>
    <w:rsid w:val="00EE691E"/>
    <w:rsid w:val="00EE714B"/>
    <w:rsid w:val="00EE7C54"/>
    <w:rsid w:val="00EF0038"/>
    <w:rsid w:val="00EF0CFA"/>
    <w:rsid w:val="00EF10BC"/>
    <w:rsid w:val="00EF1158"/>
    <w:rsid w:val="00EF1606"/>
    <w:rsid w:val="00EF1773"/>
    <w:rsid w:val="00EF188F"/>
    <w:rsid w:val="00EF18A6"/>
    <w:rsid w:val="00EF18FE"/>
    <w:rsid w:val="00EF2B29"/>
    <w:rsid w:val="00EF2E6C"/>
    <w:rsid w:val="00EF2EE3"/>
    <w:rsid w:val="00EF3233"/>
    <w:rsid w:val="00EF3236"/>
    <w:rsid w:val="00EF354B"/>
    <w:rsid w:val="00EF3AB3"/>
    <w:rsid w:val="00EF3CD4"/>
    <w:rsid w:val="00EF40ED"/>
    <w:rsid w:val="00EF45A4"/>
    <w:rsid w:val="00EF471E"/>
    <w:rsid w:val="00EF4C03"/>
    <w:rsid w:val="00EF4DDB"/>
    <w:rsid w:val="00EF4ED9"/>
    <w:rsid w:val="00EF5787"/>
    <w:rsid w:val="00EF5ECC"/>
    <w:rsid w:val="00EF60D0"/>
    <w:rsid w:val="00EF664A"/>
    <w:rsid w:val="00EF669D"/>
    <w:rsid w:val="00EF697F"/>
    <w:rsid w:val="00EF6B58"/>
    <w:rsid w:val="00EF7136"/>
    <w:rsid w:val="00EF7727"/>
    <w:rsid w:val="00EF7EC9"/>
    <w:rsid w:val="00F000B4"/>
    <w:rsid w:val="00F0024F"/>
    <w:rsid w:val="00F00263"/>
    <w:rsid w:val="00F003E8"/>
    <w:rsid w:val="00F010DA"/>
    <w:rsid w:val="00F0191B"/>
    <w:rsid w:val="00F01B5C"/>
    <w:rsid w:val="00F0201B"/>
    <w:rsid w:val="00F020A9"/>
    <w:rsid w:val="00F022F0"/>
    <w:rsid w:val="00F02D51"/>
    <w:rsid w:val="00F0313E"/>
    <w:rsid w:val="00F032B7"/>
    <w:rsid w:val="00F03ADF"/>
    <w:rsid w:val="00F03D69"/>
    <w:rsid w:val="00F03DC0"/>
    <w:rsid w:val="00F03E8C"/>
    <w:rsid w:val="00F04086"/>
    <w:rsid w:val="00F04897"/>
    <w:rsid w:val="00F049AB"/>
    <w:rsid w:val="00F049C4"/>
    <w:rsid w:val="00F0528D"/>
    <w:rsid w:val="00F05792"/>
    <w:rsid w:val="00F057F3"/>
    <w:rsid w:val="00F05C81"/>
    <w:rsid w:val="00F062CC"/>
    <w:rsid w:val="00F0635A"/>
    <w:rsid w:val="00F06B4B"/>
    <w:rsid w:val="00F06C67"/>
    <w:rsid w:val="00F06DFD"/>
    <w:rsid w:val="00F071D1"/>
    <w:rsid w:val="00F07461"/>
    <w:rsid w:val="00F07533"/>
    <w:rsid w:val="00F07B61"/>
    <w:rsid w:val="00F100FF"/>
    <w:rsid w:val="00F10629"/>
    <w:rsid w:val="00F10C21"/>
    <w:rsid w:val="00F11A7A"/>
    <w:rsid w:val="00F11AAB"/>
    <w:rsid w:val="00F1234C"/>
    <w:rsid w:val="00F12891"/>
    <w:rsid w:val="00F12D76"/>
    <w:rsid w:val="00F14B8B"/>
    <w:rsid w:val="00F1595D"/>
    <w:rsid w:val="00F15A47"/>
    <w:rsid w:val="00F15A53"/>
    <w:rsid w:val="00F15FA5"/>
    <w:rsid w:val="00F1625B"/>
    <w:rsid w:val="00F1660C"/>
    <w:rsid w:val="00F16997"/>
    <w:rsid w:val="00F1745B"/>
    <w:rsid w:val="00F2057C"/>
    <w:rsid w:val="00F20706"/>
    <w:rsid w:val="00F209B7"/>
    <w:rsid w:val="00F20BD0"/>
    <w:rsid w:val="00F20C4B"/>
    <w:rsid w:val="00F214CF"/>
    <w:rsid w:val="00F21886"/>
    <w:rsid w:val="00F21C47"/>
    <w:rsid w:val="00F21E18"/>
    <w:rsid w:val="00F21EDC"/>
    <w:rsid w:val="00F2250D"/>
    <w:rsid w:val="00F22B11"/>
    <w:rsid w:val="00F22E9F"/>
    <w:rsid w:val="00F2376F"/>
    <w:rsid w:val="00F23800"/>
    <w:rsid w:val="00F23B8F"/>
    <w:rsid w:val="00F23FD8"/>
    <w:rsid w:val="00F243D8"/>
    <w:rsid w:val="00F246C2"/>
    <w:rsid w:val="00F24E55"/>
    <w:rsid w:val="00F25348"/>
    <w:rsid w:val="00F25441"/>
    <w:rsid w:val="00F2627F"/>
    <w:rsid w:val="00F262CF"/>
    <w:rsid w:val="00F26404"/>
    <w:rsid w:val="00F26C3D"/>
    <w:rsid w:val="00F26EAD"/>
    <w:rsid w:val="00F27FF0"/>
    <w:rsid w:val="00F30476"/>
    <w:rsid w:val="00F30828"/>
    <w:rsid w:val="00F308A5"/>
    <w:rsid w:val="00F30E66"/>
    <w:rsid w:val="00F310A0"/>
    <w:rsid w:val="00F312B4"/>
    <w:rsid w:val="00F313D6"/>
    <w:rsid w:val="00F31A7C"/>
    <w:rsid w:val="00F31A8E"/>
    <w:rsid w:val="00F31E10"/>
    <w:rsid w:val="00F32453"/>
    <w:rsid w:val="00F32959"/>
    <w:rsid w:val="00F32C25"/>
    <w:rsid w:val="00F335F5"/>
    <w:rsid w:val="00F33CDE"/>
    <w:rsid w:val="00F33DF2"/>
    <w:rsid w:val="00F34349"/>
    <w:rsid w:val="00F34421"/>
    <w:rsid w:val="00F34729"/>
    <w:rsid w:val="00F3495D"/>
    <w:rsid w:val="00F34D6D"/>
    <w:rsid w:val="00F35233"/>
    <w:rsid w:val="00F35A04"/>
    <w:rsid w:val="00F35C0B"/>
    <w:rsid w:val="00F35EF6"/>
    <w:rsid w:val="00F36574"/>
    <w:rsid w:val="00F37637"/>
    <w:rsid w:val="00F3793E"/>
    <w:rsid w:val="00F379F8"/>
    <w:rsid w:val="00F37EEF"/>
    <w:rsid w:val="00F4018F"/>
    <w:rsid w:val="00F40806"/>
    <w:rsid w:val="00F408D5"/>
    <w:rsid w:val="00F40BB9"/>
    <w:rsid w:val="00F40C33"/>
    <w:rsid w:val="00F40D03"/>
    <w:rsid w:val="00F40E46"/>
    <w:rsid w:val="00F40F0C"/>
    <w:rsid w:val="00F41F6B"/>
    <w:rsid w:val="00F421FF"/>
    <w:rsid w:val="00F427A8"/>
    <w:rsid w:val="00F42F65"/>
    <w:rsid w:val="00F42FD2"/>
    <w:rsid w:val="00F4350D"/>
    <w:rsid w:val="00F4352A"/>
    <w:rsid w:val="00F445BC"/>
    <w:rsid w:val="00F45134"/>
    <w:rsid w:val="00F456E6"/>
    <w:rsid w:val="00F45A28"/>
    <w:rsid w:val="00F46065"/>
    <w:rsid w:val="00F469E1"/>
    <w:rsid w:val="00F46AB4"/>
    <w:rsid w:val="00F46C39"/>
    <w:rsid w:val="00F46FA4"/>
    <w:rsid w:val="00F4727D"/>
    <w:rsid w:val="00F4766C"/>
    <w:rsid w:val="00F47D9C"/>
    <w:rsid w:val="00F507D1"/>
    <w:rsid w:val="00F50A58"/>
    <w:rsid w:val="00F50C2F"/>
    <w:rsid w:val="00F51128"/>
    <w:rsid w:val="00F51786"/>
    <w:rsid w:val="00F51947"/>
    <w:rsid w:val="00F519CE"/>
    <w:rsid w:val="00F51A56"/>
    <w:rsid w:val="00F51ADA"/>
    <w:rsid w:val="00F51CB3"/>
    <w:rsid w:val="00F51CDF"/>
    <w:rsid w:val="00F52226"/>
    <w:rsid w:val="00F52394"/>
    <w:rsid w:val="00F52876"/>
    <w:rsid w:val="00F52E42"/>
    <w:rsid w:val="00F52FE8"/>
    <w:rsid w:val="00F533F7"/>
    <w:rsid w:val="00F539FE"/>
    <w:rsid w:val="00F53BAF"/>
    <w:rsid w:val="00F53CA0"/>
    <w:rsid w:val="00F53CD6"/>
    <w:rsid w:val="00F548E1"/>
    <w:rsid w:val="00F54C67"/>
    <w:rsid w:val="00F54F7C"/>
    <w:rsid w:val="00F551F0"/>
    <w:rsid w:val="00F557B4"/>
    <w:rsid w:val="00F56734"/>
    <w:rsid w:val="00F56AB5"/>
    <w:rsid w:val="00F56C4C"/>
    <w:rsid w:val="00F573F2"/>
    <w:rsid w:val="00F5752D"/>
    <w:rsid w:val="00F60627"/>
    <w:rsid w:val="00F607C5"/>
    <w:rsid w:val="00F60856"/>
    <w:rsid w:val="00F60931"/>
    <w:rsid w:val="00F60DEA"/>
    <w:rsid w:val="00F61568"/>
    <w:rsid w:val="00F61B6A"/>
    <w:rsid w:val="00F61DEF"/>
    <w:rsid w:val="00F61E4D"/>
    <w:rsid w:val="00F61E9C"/>
    <w:rsid w:val="00F62119"/>
    <w:rsid w:val="00F62983"/>
    <w:rsid w:val="00F6302A"/>
    <w:rsid w:val="00F6331D"/>
    <w:rsid w:val="00F64295"/>
    <w:rsid w:val="00F64343"/>
    <w:rsid w:val="00F64C2B"/>
    <w:rsid w:val="00F64C55"/>
    <w:rsid w:val="00F64DF7"/>
    <w:rsid w:val="00F651BE"/>
    <w:rsid w:val="00F6544F"/>
    <w:rsid w:val="00F6553D"/>
    <w:rsid w:val="00F65CAC"/>
    <w:rsid w:val="00F65DAC"/>
    <w:rsid w:val="00F6616C"/>
    <w:rsid w:val="00F668B3"/>
    <w:rsid w:val="00F668D2"/>
    <w:rsid w:val="00F668E2"/>
    <w:rsid w:val="00F66B00"/>
    <w:rsid w:val="00F66DDF"/>
    <w:rsid w:val="00F67BED"/>
    <w:rsid w:val="00F67F53"/>
    <w:rsid w:val="00F703BE"/>
    <w:rsid w:val="00F7093A"/>
    <w:rsid w:val="00F70B5D"/>
    <w:rsid w:val="00F70B72"/>
    <w:rsid w:val="00F70D4C"/>
    <w:rsid w:val="00F711DE"/>
    <w:rsid w:val="00F71AEC"/>
    <w:rsid w:val="00F71CF7"/>
    <w:rsid w:val="00F71F69"/>
    <w:rsid w:val="00F72052"/>
    <w:rsid w:val="00F729B9"/>
    <w:rsid w:val="00F72A1E"/>
    <w:rsid w:val="00F72A83"/>
    <w:rsid w:val="00F72B72"/>
    <w:rsid w:val="00F731FD"/>
    <w:rsid w:val="00F735D4"/>
    <w:rsid w:val="00F73A92"/>
    <w:rsid w:val="00F73C22"/>
    <w:rsid w:val="00F73EDE"/>
    <w:rsid w:val="00F74BB9"/>
    <w:rsid w:val="00F74FDF"/>
    <w:rsid w:val="00F7543E"/>
    <w:rsid w:val="00F75582"/>
    <w:rsid w:val="00F756AE"/>
    <w:rsid w:val="00F758D6"/>
    <w:rsid w:val="00F75A7F"/>
    <w:rsid w:val="00F75B9F"/>
    <w:rsid w:val="00F76095"/>
    <w:rsid w:val="00F76662"/>
    <w:rsid w:val="00F76704"/>
    <w:rsid w:val="00F76EFA"/>
    <w:rsid w:val="00F7704E"/>
    <w:rsid w:val="00F77506"/>
    <w:rsid w:val="00F80166"/>
    <w:rsid w:val="00F80442"/>
    <w:rsid w:val="00F804BE"/>
    <w:rsid w:val="00F80539"/>
    <w:rsid w:val="00F817CE"/>
    <w:rsid w:val="00F81933"/>
    <w:rsid w:val="00F81D50"/>
    <w:rsid w:val="00F824F1"/>
    <w:rsid w:val="00F8276E"/>
    <w:rsid w:val="00F82B87"/>
    <w:rsid w:val="00F8352F"/>
    <w:rsid w:val="00F840D8"/>
    <w:rsid w:val="00F8436C"/>
    <w:rsid w:val="00F8456C"/>
    <w:rsid w:val="00F84DC9"/>
    <w:rsid w:val="00F85033"/>
    <w:rsid w:val="00F850DB"/>
    <w:rsid w:val="00F851C5"/>
    <w:rsid w:val="00F859D8"/>
    <w:rsid w:val="00F86007"/>
    <w:rsid w:val="00F868F5"/>
    <w:rsid w:val="00F86C93"/>
    <w:rsid w:val="00F86FB0"/>
    <w:rsid w:val="00F879AC"/>
    <w:rsid w:val="00F87DD4"/>
    <w:rsid w:val="00F9056A"/>
    <w:rsid w:val="00F9083B"/>
    <w:rsid w:val="00F90CD0"/>
    <w:rsid w:val="00F90F8D"/>
    <w:rsid w:val="00F918BB"/>
    <w:rsid w:val="00F92782"/>
    <w:rsid w:val="00F92798"/>
    <w:rsid w:val="00F927C9"/>
    <w:rsid w:val="00F92E4B"/>
    <w:rsid w:val="00F931F9"/>
    <w:rsid w:val="00F934CF"/>
    <w:rsid w:val="00F93AA9"/>
    <w:rsid w:val="00F93CBE"/>
    <w:rsid w:val="00F93EAD"/>
    <w:rsid w:val="00F94019"/>
    <w:rsid w:val="00F94058"/>
    <w:rsid w:val="00F940D6"/>
    <w:rsid w:val="00F94129"/>
    <w:rsid w:val="00F94470"/>
    <w:rsid w:val="00F94670"/>
    <w:rsid w:val="00F94C96"/>
    <w:rsid w:val="00F94D58"/>
    <w:rsid w:val="00F94FB3"/>
    <w:rsid w:val="00F953A8"/>
    <w:rsid w:val="00F95EB6"/>
    <w:rsid w:val="00F9654B"/>
    <w:rsid w:val="00F968DC"/>
    <w:rsid w:val="00F96985"/>
    <w:rsid w:val="00F96C11"/>
    <w:rsid w:val="00F96EAE"/>
    <w:rsid w:val="00F96EFF"/>
    <w:rsid w:val="00F973AA"/>
    <w:rsid w:val="00F97780"/>
    <w:rsid w:val="00F97838"/>
    <w:rsid w:val="00F97BE1"/>
    <w:rsid w:val="00FA0086"/>
    <w:rsid w:val="00FA0491"/>
    <w:rsid w:val="00FA05D5"/>
    <w:rsid w:val="00FA0C03"/>
    <w:rsid w:val="00FA1070"/>
    <w:rsid w:val="00FA12B0"/>
    <w:rsid w:val="00FA1320"/>
    <w:rsid w:val="00FA1A08"/>
    <w:rsid w:val="00FA1B79"/>
    <w:rsid w:val="00FA1C6D"/>
    <w:rsid w:val="00FA1DD1"/>
    <w:rsid w:val="00FA28D8"/>
    <w:rsid w:val="00FA2BB3"/>
    <w:rsid w:val="00FA3A8A"/>
    <w:rsid w:val="00FA3B80"/>
    <w:rsid w:val="00FA4239"/>
    <w:rsid w:val="00FA456A"/>
    <w:rsid w:val="00FA49E5"/>
    <w:rsid w:val="00FA564B"/>
    <w:rsid w:val="00FA5C63"/>
    <w:rsid w:val="00FA5D49"/>
    <w:rsid w:val="00FA64D1"/>
    <w:rsid w:val="00FA69E6"/>
    <w:rsid w:val="00FA6A2E"/>
    <w:rsid w:val="00FA6C1B"/>
    <w:rsid w:val="00FA71E2"/>
    <w:rsid w:val="00FA74EF"/>
    <w:rsid w:val="00FA7546"/>
    <w:rsid w:val="00FA7B90"/>
    <w:rsid w:val="00FB005F"/>
    <w:rsid w:val="00FB0EB3"/>
    <w:rsid w:val="00FB17BE"/>
    <w:rsid w:val="00FB206E"/>
    <w:rsid w:val="00FB244D"/>
    <w:rsid w:val="00FB2583"/>
    <w:rsid w:val="00FB2629"/>
    <w:rsid w:val="00FB305C"/>
    <w:rsid w:val="00FB3835"/>
    <w:rsid w:val="00FB3D52"/>
    <w:rsid w:val="00FB402F"/>
    <w:rsid w:val="00FB4589"/>
    <w:rsid w:val="00FB46E6"/>
    <w:rsid w:val="00FB4C80"/>
    <w:rsid w:val="00FB4D1F"/>
    <w:rsid w:val="00FB5A5D"/>
    <w:rsid w:val="00FB6635"/>
    <w:rsid w:val="00FB6A6A"/>
    <w:rsid w:val="00FB6ACF"/>
    <w:rsid w:val="00FB7141"/>
    <w:rsid w:val="00FC0206"/>
    <w:rsid w:val="00FC0382"/>
    <w:rsid w:val="00FC076D"/>
    <w:rsid w:val="00FC085C"/>
    <w:rsid w:val="00FC16CA"/>
    <w:rsid w:val="00FC181C"/>
    <w:rsid w:val="00FC1C35"/>
    <w:rsid w:val="00FC3608"/>
    <w:rsid w:val="00FC41E8"/>
    <w:rsid w:val="00FC463D"/>
    <w:rsid w:val="00FC4767"/>
    <w:rsid w:val="00FC4AD0"/>
    <w:rsid w:val="00FC52D0"/>
    <w:rsid w:val="00FC59CC"/>
    <w:rsid w:val="00FC5AA0"/>
    <w:rsid w:val="00FC5F61"/>
    <w:rsid w:val="00FC7429"/>
    <w:rsid w:val="00FC75B6"/>
    <w:rsid w:val="00FD01CA"/>
    <w:rsid w:val="00FD07F6"/>
    <w:rsid w:val="00FD14F7"/>
    <w:rsid w:val="00FD1D12"/>
    <w:rsid w:val="00FD1E1E"/>
    <w:rsid w:val="00FD1EC8"/>
    <w:rsid w:val="00FD1F76"/>
    <w:rsid w:val="00FD20E5"/>
    <w:rsid w:val="00FD21A9"/>
    <w:rsid w:val="00FD2A50"/>
    <w:rsid w:val="00FD32EA"/>
    <w:rsid w:val="00FD33A6"/>
    <w:rsid w:val="00FD3428"/>
    <w:rsid w:val="00FD359F"/>
    <w:rsid w:val="00FD3FB3"/>
    <w:rsid w:val="00FD434C"/>
    <w:rsid w:val="00FD4656"/>
    <w:rsid w:val="00FD47ED"/>
    <w:rsid w:val="00FD4A9B"/>
    <w:rsid w:val="00FD4F7F"/>
    <w:rsid w:val="00FD52DF"/>
    <w:rsid w:val="00FD55B1"/>
    <w:rsid w:val="00FD59B1"/>
    <w:rsid w:val="00FD64DD"/>
    <w:rsid w:val="00FD673B"/>
    <w:rsid w:val="00FD7266"/>
    <w:rsid w:val="00FD74DB"/>
    <w:rsid w:val="00FD7660"/>
    <w:rsid w:val="00FD7AF5"/>
    <w:rsid w:val="00FD7BD2"/>
    <w:rsid w:val="00FD7F47"/>
    <w:rsid w:val="00FE0560"/>
    <w:rsid w:val="00FE0655"/>
    <w:rsid w:val="00FE0C6D"/>
    <w:rsid w:val="00FE1507"/>
    <w:rsid w:val="00FE20DB"/>
    <w:rsid w:val="00FE2365"/>
    <w:rsid w:val="00FE236B"/>
    <w:rsid w:val="00FE2722"/>
    <w:rsid w:val="00FE2843"/>
    <w:rsid w:val="00FE2927"/>
    <w:rsid w:val="00FE2D13"/>
    <w:rsid w:val="00FE3985"/>
    <w:rsid w:val="00FE3BF0"/>
    <w:rsid w:val="00FE3D77"/>
    <w:rsid w:val="00FE4195"/>
    <w:rsid w:val="00FE43A3"/>
    <w:rsid w:val="00FE4475"/>
    <w:rsid w:val="00FE4C7B"/>
    <w:rsid w:val="00FE53AB"/>
    <w:rsid w:val="00FE667D"/>
    <w:rsid w:val="00FE68D9"/>
    <w:rsid w:val="00FE6B4D"/>
    <w:rsid w:val="00FE6F48"/>
    <w:rsid w:val="00FE712E"/>
    <w:rsid w:val="00FE729B"/>
    <w:rsid w:val="00FE7336"/>
    <w:rsid w:val="00FE787C"/>
    <w:rsid w:val="00FE790F"/>
    <w:rsid w:val="00FF0009"/>
    <w:rsid w:val="00FF015F"/>
    <w:rsid w:val="00FF0182"/>
    <w:rsid w:val="00FF05B7"/>
    <w:rsid w:val="00FF0744"/>
    <w:rsid w:val="00FF097B"/>
    <w:rsid w:val="00FF1265"/>
    <w:rsid w:val="00FF1440"/>
    <w:rsid w:val="00FF1BDE"/>
    <w:rsid w:val="00FF1E31"/>
    <w:rsid w:val="00FF22E5"/>
    <w:rsid w:val="00FF3021"/>
    <w:rsid w:val="00FF305C"/>
    <w:rsid w:val="00FF31A7"/>
    <w:rsid w:val="00FF3943"/>
    <w:rsid w:val="00FF3BBC"/>
    <w:rsid w:val="00FF3E64"/>
    <w:rsid w:val="00FF424B"/>
    <w:rsid w:val="00FF45A5"/>
    <w:rsid w:val="00FF4632"/>
    <w:rsid w:val="00FF48A9"/>
    <w:rsid w:val="00FF4C09"/>
    <w:rsid w:val="00FF4D74"/>
    <w:rsid w:val="00FF5139"/>
    <w:rsid w:val="00FF52E9"/>
    <w:rsid w:val="00FF5A91"/>
    <w:rsid w:val="00FF5C91"/>
    <w:rsid w:val="00FF678B"/>
    <w:rsid w:val="00FF6DB0"/>
    <w:rsid w:val="00FF7A8A"/>
    <w:rsid w:val="1D62DA8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148B9B"/>
  <w15:docId w15:val="{820195B3-BC2E-4465-9859-C9D76641C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1962"/>
    <w:pPr>
      <w:spacing w:before="120" w:after="120"/>
    </w:pPr>
    <w:rPr>
      <w:rFonts w:ascii="Times New Roman" w:eastAsiaTheme="minorEastAsia" w:hAnsi="Times New Roman" w:cstheme="minorBidi"/>
      <w:kern w:val="2"/>
      <w:szCs w:val="22"/>
      <w14:ligatures w14:val="standardContextual"/>
    </w:rPr>
  </w:style>
  <w:style w:type="paragraph" w:styleId="Heading1">
    <w:name w:val="heading 1"/>
    <w:next w:val="Normal"/>
    <w:link w:val="Heading1Char"/>
    <w:uiPriority w:val="9"/>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uiPriority w:val="9"/>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uiPriority w:val="9"/>
    <w:qFormat/>
    <w:rsid w:val="00317B01"/>
    <w:pPr>
      <w:numPr>
        <w:ilvl w:val="2"/>
      </w:numPr>
      <w:spacing w:before="120"/>
      <w:outlineLvl w:val="2"/>
    </w:pPr>
    <w:rPr>
      <w:sz w:val="28"/>
      <w:szCs w:val="28"/>
    </w:rPr>
  </w:style>
  <w:style w:type="paragraph" w:styleId="Heading4">
    <w:name w:val="heading 4"/>
    <w:basedOn w:val="Heading3"/>
    <w:next w:val="Normal"/>
    <w:uiPriority w:val="9"/>
    <w:qFormat/>
    <w:rsid w:val="00317B01"/>
    <w:pPr>
      <w:numPr>
        <w:ilvl w:val="3"/>
      </w:numPr>
      <w:outlineLvl w:val="3"/>
    </w:pPr>
    <w:rPr>
      <w:sz w:val="24"/>
      <w:szCs w:val="24"/>
    </w:rPr>
  </w:style>
  <w:style w:type="paragraph" w:styleId="Heading5">
    <w:name w:val="heading 5"/>
    <w:basedOn w:val="Heading4"/>
    <w:next w:val="Normal"/>
    <w:uiPriority w:val="9"/>
    <w:qFormat/>
    <w:rsid w:val="00317B01"/>
    <w:pPr>
      <w:numPr>
        <w:ilvl w:val="4"/>
      </w:numPr>
      <w:outlineLvl w:val="4"/>
    </w:pPr>
    <w:rPr>
      <w:sz w:val="22"/>
      <w:szCs w:val="22"/>
    </w:rPr>
  </w:style>
  <w:style w:type="paragraph" w:styleId="Heading6">
    <w:name w:val="heading 6"/>
    <w:basedOn w:val="Normal"/>
    <w:next w:val="Normal"/>
    <w:uiPriority w:val="9"/>
    <w:qFormat/>
    <w:rsid w:val="00317B01"/>
    <w:pPr>
      <w:keepNext/>
      <w:keepLines/>
      <w:numPr>
        <w:ilvl w:val="5"/>
        <w:numId w:val="1"/>
      </w:numPr>
      <w:outlineLvl w:val="5"/>
    </w:pPr>
    <w:rPr>
      <w:rFonts w:cs="Arial"/>
    </w:rPr>
  </w:style>
  <w:style w:type="paragraph" w:styleId="Heading7">
    <w:name w:val="heading 7"/>
    <w:basedOn w:val="Normal"/>
    <w:next w:val="Normal"/>
    <w:uiPriority w:val="9"/>
    <w:qFormat/>
    <w:rsid w:val="00317B01"/>
    <w:pPr>
      <w:keepNext/>
      <w:keepLines/>
      <w:numPr>
        <w:ilvl w:val="6"/>
        <w:numId w:val="1"/>
      </w:numPr>
      <w:outlineLvl w:val="6"/>
    </w:pPr>
    <w:rPr>
      <w:rFonts w:cs="Arial"/>
    </w:rPr>
  </w:style>
  <w:style w:type="paragraph" w:styleId="Heading8">
    <w:name w:val="heading 8"/>
    <w:basedOn w:val="Heading7"/>
    <w:next w:val="Normal"/>
    <w:uiPriority w:val="9"/>
    <w:qFormat/>
    <w:rsid w:val="00317B01"/>
    <w:pPr>
      <w:numPr>
        <w:ilvl w:val="7"/>
      </w:numPr>
      <w:outlineLvl w:val="7"/>
    </w:pPr>
  </w:style>
  <w:style w:type="paragraph" w:styleId="Heading9">
    <w:name w:val="heading 9"/>
    <w:basedOn w:val="Heading8"/>
    <w:next w:val="Normal"/>
    <w:uiPriority w:val="9"/>
    <w:qFormat/>
    <w:rsid w:val="00317B01"/>
    <w:pPr>
      <w:numPr>
        <w:ilvl w:val="8"/>
      </w:numPr>
      <w:outlineLvl w:val="8"/>
    </w:pPr>
  </w:style>
  <w:style w:type="character" w:default="1" w:styleId="DefaultParagraphFont">
    <w:name w:val="Default Paragraph Font"/>
    <w:uiPriority w:val="1"/>
    <w:semiHidden/>
    <w:unhideWhenUsed/>
    <w:rsid w:val="0090612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06126"/>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uiPriority w:val="35"/>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aliases w:val="bt"/>
    <w:basedOn w:val="Normal"/>
    <w:link w:val="BodyTextChar"/>
    <w:qFormat/>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link w:val="CommentTextChar"/>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uiPriority w:val="9"/>
    <w:rsid w:val="00317B01"/>
    <w:rPr>
      <w:rFonts w:ascii="Arial" w:hAnsi="Arial" w:cs="Arial"/>
      <w:sz w:val="36"/>
      <w:szCs w:val="36"/>
      <w:lang w:val="en-GB"/>
    </w:rPr>
  </w:style>
  <w:style w:type="paragraph" w:customStyle="1" w:styleId="B1">
    <w:name w:val="B1"/>
    <w:basedOn w:val="List"/>
    <w:link w:val="B1Zchn"/>
    <w:qFormat/>
    <w:rsid w:val="00317B01"/>
    <w:pPr>
      <w:spacing w:after="180"/>
    </w:pPr>
  </w:style>
  <w:style w:type="paragraph" w:customStyle="1" w:styleId="B2">
    <w:name w:val="B2"/>
    <w:basedOn w:val="List2"/>
    <w:link w:val="B2Char"/>
    <w:qFormat/>
    <w:rsid w:val="00317B01"/>
    <w:pPr>
      <w:spacing w:after="180"/>
    </w:pPr>
  </w:style>
  <w:style w:type="paragraph" w:customStyle="1" w:styleId="B3">
    <w:name w:val="B3"/>
    <w:basedOn w:val="List3"/>
    <w:link w:val="B3Char"/>
    <w:qFormat/>
    <w:rsid w:val="00317B01"/>
    <w:pPr>
      <w:spacing w:after="180"/>
    </w:pPr>
  </w:style>
  <w:style w:type="paragraph" w:customStyle="1" w:styleId="B4">
    <w:name w:val="B4"/>
    <w:basedOn w:val="List4"/>
    <w:link w:val="B4Char"/>
    <w:qFormat/>
    <w:rsid w:val="00317B01"/>
    <w:pPr>
      <w:spacing w:after="180"/>
    </w:pPr>
  </w:style>
  <w:style w:type="paragraph" w:customStyle="1" w:styleId="Proposal">
    <w:name w:val="Proposal"/>
    <w:basedOn w:val="Normal"/>
    <w:link w:val="ProposalChar"/>
    <w:qFormat/>
    <w:rsid w:val="00317B01"/>
    <w:pPr>
      <w:numPr>
        <w:numId w:val="3"/>
      </w:numPr>
      <w:tabs>
        <w:tab w:val="left" w:pos="1701"/>
      </w:tabs>
    </w:pPr>
    <w:rPr>
      <w:b/>
      <w:bCs/>
    </w:rPr>
  </w:style>
  <w:style w:type="character" w:customStyle="1" w:styleId="BodyTextChar">
    <w:name w:val="Body Text Char"/>
    <w:aliases w:val="bt Char"/>
    <w:link w:val="BodyText"/>
    <w:qForma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qFormat/>
    <w:rsid w:val="00317B01"/>
    <w:pPr>
      <w:keepNext/>
      <w:keepLines/>
    </w:pPr>
    <w:rPr>
      <w:sz w:val="18"/>
    </w:rPr>
  </w:style>
  <w:style w:type="paragraph" w:customStyle="1" w:styleId="TAC">
    <w:name w:val="TAC"/>
    <w:basedOn w:val="TAL"/>
    <w:rsid w:val="00317B01"/>
    <w:pPr>
      <w:jc w:val="center"/>
    </w:pPr>
  </w:style>
  <w:style w:type="paragraph" w:customStyle="1" w:styleId="TAH">
    <w:name w:val="TAH"/>
    <w:basedOn w:val="TAC"/>
    <w:link w:val="TAHCar"/>
    <w:qFormat/>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rPr>
  </w:style>
  <w:style w:type="paragraph" w:customStyle="1" w:styleId="TF">
    <w:name w:val="TF"/>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qForma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style>
  <w:style w:type="paragraph" w:customStyle="1" w:styleId="Observation">
    <w:name w:val="Observation"/>
    <w:basedOn w:val="Proposal"/>
    <w:qFormat/>
    <w:rsid w:val="00317B01"/>
    <w:pPr>
      <w:numPr>
        <w:numId w:val="9"/>
      </w:numPr>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table" w:styleId="TableGrid">
    <w:name w:val="Table Grid"/>
    <w:basedOn w:val="TableNormal"/>
    <w:uiPriority w:val="39"/>
    <w:qFormat/>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목록 단락,列出段落,列表段,列"/>
    <w:basedOn w:val="Normal"/>
    <w:link w:val="ListParagraphChar"/>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ind w:left="1622" w:hanging="363"/>
    </w:pPr>
    <w:rPr>
      <w:rFonts w:eastAsia="MS Mincho"/>
      <w:szCs w:val="24"/>
      <w:lang w:eastAsia="en-GB"/>
    </w:rPr>
  </w:style>
  <w:style w:type="character" w:customStyle="1" w:styleId="Doc-text2Char">
    <w:name w:val="Doc-text2 Char"/>
    <w:link w:val="Doc-text2"/>
    <w:qFormat/>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601ACA"/>
    <w:rPr>
      <w:rFonts w:asciiTheme="minorHAnsi" w:eastAsiaTheme="minorEastAsia" w:hAnsiTheme="minorHAnsi" w:cstheme="minorBidi"/>
      <w:kern w:val="2"/>
      <w:sz w:val="22"/>
      <w:szCs w:val="22"/>
      <w14:ligatures w14:val="standardContextual"/>
    </w:rPr>
  </w:style>
  <w:style w:type="paragraph" w:customStyle="1" w:styleId="PL">
    <w:name w:val="PL"/>
    <w:link w:val="PLChar"/>
    <w:qFormat/>
    <w:rsid w:val="00765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qFormat/>
    <w:rsid w:val="00765787"/>
    <w:rPr>
      <w:rFonts w:ascii="Courier New" w:hAnsi="Courier New"/>
      <w:noProof/>
      <w:sz w:val="16"/>
      <w:lang w:val="en-GB" w:eastAsia="en-GB"/>
    </w:rPr>
  </w:style>
  <w:style w:type="paragraph" w:styleId="NormalWeb">
    <w:name w:val="Normal (Web)"/>
    <w:basedOn w:val="Normal"/>
    <w:uiPriority w:val="99"/>
    <w:unhideWhenUsed/>
    <w:qFormat/>
    <w:rsid w:val="00E33E4A"/>
    <w:pPr>
      <w:spacing w:before="100" w:beforeAutospacing="1" w:after="100" w:afterAutospacing="1"/>
    </w:pPr>
    <w:rPr>
      <w:rFonts w:eastAsia="Times New Roman" w:cs="Times New Roman"/>
      <w:sz w:val="24"/>
      <w:szCs w:val="24"/>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7C2F4B"/>
    <w:rPr>
      <w:rFonts w:asciiTheme="minorHAnsi" w:eastAsia="DengXian" w:hAnsiTheme="minorHAnsi" w:cstheme="minorBidi"/>
      <w:sz w:val="22"/>
      <w:szCs w:val="22"/>
      <w:lang w:val="en-GB" w:eastAsia="zh-TW"/>
    </w:rPr>
  </w:style>
  <w:style w:type="paragraph" w:customStyle="1" w:styleId="Guidance">
    <w:name w:val="Guidance"/>
    <w:basedOn w:val="Normal"/>
    <w:link w:val="GuidanceChar"/>
    <w:rsid w:val="00E32C7B"/>
    <w:pPr>
      <w:overflowPunct w:val="0"/>
      <w:autoSpaceDE w:val="0"/>
      <w:autoSpaceDN w:val="0"/>
      <w:adjustRightInd w:val="0"/>
      <w:spacing w:after="180"/>
      <w:textAlignment w:val="baseline"/>
    </w:pPr>
    <w:rPr>
      <w:rFonts w:eastAsia="Times New Roman" w:cs="Times New Roman"/>
      <w:i/>
      <w:color w:val="0000FF"/>
      <w:szCs w:val="20"/>
      <w:lang w:eastAsia="en-US"/>
    </w:rPr>
  </w:style>
  <w:style w:type="character" w:customStyle="1" w:styleId="B1Zchn">
    <w:name w:val="B1 Zchn"/>
    <w:link w:val="B1"/>
    <w:rsid w:val="00E32C7B"/>
    <w:rPr>
      <w:rFonts w:asciiTheme="minorHAnsi" w:eastAsiaTheme="minorEastAsia" w:hAnsiTheme="minorHAnsi" w:cstheme="minorBidi"/>
      <w:sz w:val="22"/>
      <w:szCs w:val="22"/>
      <w:lang w:val="en-GB" w:eastAsia="zh-TW"/>
    </w:rPr>
  </w:style>
  <w:style w:type="character" w:customStyle="1" w:styleId="THChar">
    <w:name w:val="TH Char"/>
    <w:link w:val="TH"/>
    <w:qFormat/>
    <w:rsid w:val="00E32C7B"/>
    <w:rPr>
      <w:rFonts w:asciiTheme="minorHAnsi" w:eastAsiaTheme="minorEastAsia" w:hAnsiTheme="minorHAnsi" w:cstheme="minorBidi"/>
      <w:b/>
      <w:sz w:val="22"/>
      <w:szCs w:val="22"/>
      <w:lang w:val="en-GB" w:eastAsia="zh-TW"/>
    </w:rPr>
  </w:style>
  <w:style w:type="character" w:customStyle="1" w:styleId="TFChar">
    <w:name w:val="TF Char"/>
    <w:link w:val="TF"/>
    <w:rsid w:val="00E32C7B"/>
    <w:rPr>
      <w:rFonts w:asciiTheme="minorHAnsi" w:eastAsiaTheme="minorEastAsia" w:hAnsiTheme="minorHAnsi" w:cstheme="minorBidi"/>
      <w:b/>
      <w:sz w:val="22"/>
      <w:szCs w:val="22"/>
      <w:lang w:val="en-GB" w:eastAsia="zh-TW"/>
    </w:rPr>
  </w:style>
  <w:style w:type="character" w:customStyle="1" w:styleId="GuidanceChar">
    <w:name w:val="Guidance Char"/>
    <w:link w:val="Guidance"/>
    <w:rsid w:val="00E32C7B"/>
    <w:rPr>
      <w:rFonts w:ascii="Times New Roman" w:eastAsia="Times New Roman" w:hAnsi="Times New Roman"/>
      <w:i/>
      <w:color w:val="0000FF"/>
      <w:lang w:val="en-GB" w:eastAsia="en-US"/>
    </w:rPr>
  </w:style>
  <w:style w:type="character" w:styleId="Emphasis">
    <w:name w:val="Emphasis"/>
    <w:basedOn w:val="DefaultParagraphFont"/>
    <w:uiPriority w:val="20"/>
    <w:qFormat/>
    <w:rsid w:val="007D65C4"/>
    <w:rPr>
      <w:i/>
      <w:iCs/>
    </w:rPr>
  </w:style>
  <w:style w:type="paragraph" w:customStyle="1" w:styleId="text">
    <w:name w:val="text"/>
    <w:basedOn w:val="Normal"/>
    <w:link w:val="textChar"/>
    <w:qFormat/>
    <w:rsid w:val="00B10B32"/>
    <w:pPr>
      <w:spacing w:after="240"/>
    </w:pPr>
    <w:rPr>
      <w:rFonts w:ascii="Calibri" w:eastAsia="SimSun" w:hAnsi="Calibri" w:cs="Times New Roman"/>
      <w:sz w:val="24"/>
      <w:szCs w:val="20"/>
    </w:rPr>
  </w:style>
  <w:style w:type="character" w:customStyle="1" w:styleId="textChar">
    <w:name w:val="text Char"/>
    <w:link w:val="text"/>
    <w:rsid w:val="00B10B32"/>
    <w:rPr>
      <w:rFonts w:ascii="Calibri" w:eastAsia="SimSun" w:hAnsi="Calibri"/>
      <w:kern w:val="2"/>
      <w:sz w:val="24"/>
    </w:rPr>
  </w:style>
  <w:style w:type="paragraph" w:customStyle="1" w:styleId="bullet1">
    <w:name w:val="bullet1"/>
    <w:basedOn w:val="text"/>
    <w:link w:val="bullet1Char"/>
    <w:qFormat/>
    <w:rsid w:val="00305D11"/>
    <w:pPr>
      <w:numPr>
        <w:numId w:val="10"/>
      </w:numPr>
      <w:spacing w:after="0"/>
    </w:pPr>
    <w:rPr>
      <w:szCs w:val="24"/>
    </w:rPr>
  </w:style>
  <w:style w:type="paragraph" w:customStyle="1" w:styleId="bullet2">
    <w:name w:val="bullet2"/>
    <w:basedOn w:val="text"/>
    <w:link w:val="bullet2Char"/>
    <w:qFormat/>
    <w:rsid w:val="00305D11"/>
    <w:pPr>
      <w:numPr>
        <w:ilvl w:val="1"/>
        <w:numId w:val="10"/>
      </w:numPr>
      <w:spacing w:after="0"/>
    </w:pPr>
    <w:rPr>
      <w:rFonts w:ascii="Times" w:hAnsi="Times"/>
      <w:szCs w:val="24"/>
    </w:rPr>
  </w:style>
  <w:style w:type="character" w:customStyle="1" w:styleId="bullet1Char">
    <w:name w:val="bullet1 Char"/>
    <w:link w:val="bullet1"/>
    <w:rsid w:val="00305D11"/>
    <w:rPr>
      <w:rFonts w:ascii="Calibri" w:eastAsia="SimSun" w:hAnsi="Calibri"/>
      <w:kern w:val="2"/>
      <w:sz w:val="24"/>
      <w:szCs w:val="24"/>
      <w14:ligatures w14:val="standardContextual"/>
    </w:rPr>
  </w:style>
  <w:style w:type="paragraph" w:customStyle="1" w:styleId="bullet3">
    <w:name w:val="bullet3"/>
    <w:basedOn w:val="text"/>
    <w:link w:val="bullet3Char"/>
    <w:qFormat/>
    <w:rsid w:val="00305D11"/>
    <w:pPr>
      <w:numPr>
        <w:ilvl w:val="2"/>
        <w:numId w:val="10"/>
      </w:numPr>
      <w:spacing w:after="0"/>
    </w:pPr>
    <w:rPr>
      <w:rFonts w:ascii="Times" w:eastAsia="Batang" w:hAnsi="Times"/>
      <w:sz w:val="20"/>
      <w:szCs w:val="24"/>
      <w:lang w:eastAsia="en-US"/>
    </w:rPr>
  </w:style>
  <w:style w:type="character" w:customStyle="1" w:styleId="bullet2Char">
    <w:name w:val="bullet2 Char"/>
    <w:link w:val="bullet2"/>
    <w:rsid w:val="00305D11"/>
    <w:rPr>
      <w:rFonts w:ascii="Times" w:eastAsia="SimSun" w:hAnsi="Times"/>
      <w:kern w:val="2"/>
      <w:sz w:val="24"/>
      <w:szCs w:val="24"/>
      <w14:ligatures w14:val="standardContextual"/>
    </w:rPr>
  </w:style>
  <w:style w:type="paragraph" w:customStyle="1" w:styleId="bullet4">
    <w:name w:val="bullet4"/>
    <w:basedOn w:val="text"/>
    <w:qFormat/>
    <w:rsid w:val="00305D11"/>
    <w:pPr>
      <w:numPr>
        <w:ilvl w:val="3"/>
        <w:numId w:val="10"/>
      </w:numPr>
      <w:spacing w:after="0"/>
    </w:pPr>
    <w:rPr>
      <w:rFonts w:ascii="Times" w:eastAsia="Batang" w:hAnsi="Times"/>
      <w:sz w:val="20"/>
      <w:szCs w:val="24"/>
      <w:lang w:eastAsia="en-US"/>
    </w:rPr>
  </w:style>
  <w:style w:type="character" w:customStyle="1" w:styleId="bullet3Char">
    <w:name w:val="bullet3 Char"/>
    <w:link w:val="bullet3"/>
    <w:rsid w:val="00305D11"/>
    <w:rPr>
      <w:rFonts w:ascii="Times" w:eastAsia="Batang" w:hAnsi="Times"/>
      <w:kern w:val="2"/>
      <w:szCs w:val="24"/>
      <w:lang w:eastAsia="en-US"/>
      <w14:ligatures w14:val="standardContextual"/>
    </w:rPr>
  </w:style>
  <w:style w:type="character" w:customStyle="1" w:styleId="B1Char">
    <w:name w:val="B1 Char"/>
    <w:rsid w:val="00E03DCD"/>
    <w:rPr>
      <w:lang w:val="en-GB" w:eastAsia="x-none"/>
    </w:rPr>
  </w:style>
  <w:style w:type="table" w:customStyle="1" w:styleId="TableGrid1">
    <w:name w:val="Table Grid1"/>
    <w:basedOn w:val="TableNormal"/>
    <w:next w:val="TableGrid"/>
    <w:uiPriority w:val="39"/>
    <w:qFormat/>
    <w:rsid w:val="000D567C"/>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1">
    <w:name w:val="text intend 1"/>
    <w:basedOn w:val="text"/>
    <w:rsid w:val="00C81625"/>
    <w:pPr>
      <w:numPr>
        <w:numId w:val="11"/>
      </w:numPr>
      <w:overflowPunct w:val="0"/>
      <w:autoSpaceDE w:val="0"/>
      <w:autoSpaceDN w:val="0"/>
      <w:adjustRightInd w:val="0"/>
      <w:spacing w:after="120"/>
      <w:textAlignment w:val="baseline"/>
    </w:pPr>
    <w:rPr>
      <w:rFonts w:ascii="Times New Roman" w:eastAsia="MS Mincho" w:hAnsi="Times New Roman"/>
      <w:lang w:eastAsia="en-GB"/>
    </w:rPr>
  </w:style>
  <w:style w:type="paragraph" w:customStyle="1" w:styleId="Comments">
    <w:name w:val="Comments"/>
    <w:basedOn w:val="Normal"/>
    <w:link w:val="CommentsChar"/>
    <w:qFormat/>
    <w:rsid w:val="00B47539"/>
    <w:pPr>
      <w:spacing w:before="40"/>
    </w:pPr>
    <w:rPr>
      <w:rFonts w:ascii="Arial" w:hAnsi="Arial"/>
      <w:i/>
      <w:sz w:val="18"/>
      <w:szCs w:val="24"/>
      <w:lang w:eastAsia="en-GB"/>
    </w:rPr>
  </w:style>
  <w:style w:type="character" w:customStyle="1" w:styleId="CommentsChar">
    <w:name w:val="Comments Char"/>
    <w:link w:val="Comments"/>
    <w:rsid w:val="00B47539"/>
    <w:rPr>
      <w:rFonts w:ascii="Arial" w:eastAsiaTheme="minorEastAsia" w:hAnsi="Arial" w:cstheme="minorBidi"/>
      <w:i/>
      <w:sz w:val="18"/>
      <w:szCs w:val="24"/>
      <w:lang w:eastAsia="en-GB"/>
    </w:rPr>
  </w:style>
  <w:style w:type="character" w:styleId="UnresolvedMention">
    <w:name w:val="Unresolved Mention"/>
    <w:basedOn w:val="DefaultParagraphFont"/>
    <w:uiPriority w:val="99"/>
    <w:semiHidden/>
    <w:unhideWhenUsed/>
    <w:rsid w:val="0047189D"/>
    <w:rPr>
      <w:color w:val="605E5C"/>
      <w:shd w:val="clear" w:color="auto" w:fill="E1DFDD"/>
    </w:rPr>
  </w:style>
  <w:style w:type="character" w:customStyle="1" w:styleId="TALCar">
    <w:name w:val="TAL Car"/>
    <w:link w:val="TAL"/>
    <w:qFormat/>
    <w:rsid w:val="005C739C"/>
    <w:rPr>
      <w:rFonts w:asciiTheme="minorHAnsi" w:eastAsiaTheme="minorEastAsia" w:hAnsiTheme="minorHAnsi" w:cstheme="minorBidi"/>
      <w:sz w:val="18"/>
      <w:szCs w:val="22"/>
      <w:lang w:val="de-DE"/>
    </w:rPr>
  </w:style>
  <w:style w:type="character" w:customStyle="1" w:styleId="TAHCar">
    <w:name w:val="TAH Car"/>
    <w:link w:val="TAH"/>
    <w:qFormat/>
    <w:locked/>
    <w:rsid w:val="005C739C"/>
    <w:rPr>
      <w:rFonts w:asciiTheme="minorHAnsi" w:eastAsiaTheme="minorEastAsia" w:hAnsiTheme="minorHAnsi" w:cstheme="minorBidi"/>
      <w:b/>
      <w:sz w:val="18"/>
      <w:szCs w:val="22"/>
      <w:lang w:val="de-DE"/>
    </w:rPr>
  </w:style>
  <w:style w:type="paragraph" w:customStyle="1" w:styleId="a0">
    <w:name w:val="a0"/>
    <w:basedOn w:val="Normal"/>
    <w:uiPriority w:val="99"/>
    <w:rsid w:val="00D348CF"/>
    <w:pPr>
      <w:spacing w:before="100" w:beforeAutospacing="1" w:after="100" w:afterAutospacing="1"/>
    </w:pPr>
    <w:rPr>
      <w:rFonts w:ascii="Calibri" w:eastAsia="Calibri" w:hAnsi="Calibri" w:cs="Calibri"/>
      <w:lang w:eastAsia="en-US"/>
    </w:rPr>
  </w:style>
  <w:style w:type="character" w:customStyle="1" w:styleId="CommentTextChar">
    <w:name w:val="Comment Text Char"/>
    <w:basedOn w:val="DefaultParagraphFont"/>
    <w:link w:val="CommentText"/>
    <w:semiHidden/>
    <w:rsid w:val="00697D22"/>
    <w:rPr>
      <w:rFonts w:asciiTheme="minorHAnsi" w:eastAsiaTheme="minorEastAsia" w:hAnsiTheme="minorHAnsi" w:cstheme="minorBidi"/>
      <w:sz w:val="22"/>
      <w:szCs w:val="22"/>
      <w:lang w:val="de-DE"/>
    </w:rPr>
  </w:style>
  <w:style w:type="character" w:customStyle="1" w:styleId="B3Char">
    <w:name w:val="B3 Char"/>
    <w:basedOn w:val="DefaultParagraphFont"/>
    <w:link w:val="B3"/>
    <w:qFormat/>
    <w:rsid w:val="004A4C9E"/>
    <w:rPr>
      <w:rFonts w:asciiTheme="minorHAnsi" w:eastAsiaTheme="minorEastAsia" w:hAnsiTheme="minorHAnsi" w:cstheme="minorBidi"/>
      <w:sz w:val="22"/>
      <w:szCs w:val="22"/>
      <w:lang w:val="de-DE"/>
    </w:rPr>
  </w:style>
  <w:style w:type="character" w:customStyle="1" w:styleId="ListParagraphChar1">
    <w:name w:val="List Paragraph Char1"/>
    <w:uiPriority w:val="34"/>
    <w:qFormat/>
    <w:locked/>
    <w:rsid w:val="0014785D"/>
    <w:rPr>
      <w:rFonts w:eastAsia="Yu Gothic Medium"/>
      <w:szCs w:val="22"/>
      <w:lang w:eastAsia="en-US"/>
    </w:rPr>
  </w:style>
  <w:style w:type="character" w:customStyle="1" w:styleId="ProposalChar">
    <w:name w:val="Proposal Char"/>
    <w:link w:val="Proposal"/>
    <w:qFormat/>
    <w:rsid w:val="00032EDE"/>
    <w:rPr>
      <w:rFonts w:asciiTheme="minorHAnsi" w:eastAsiaTheme="minorEastAsia" w:hAnsiTheme="minorHAnsi" w:cstheme="minorBidi"/>
      <w:b/>
      <w:bCs/>
      <w:kern w:val="2"/>
      <w:sz w:val="22"/>
      <w:szCs w:val="22"/>
      <w14:ligatures w14:val="standardContextual"/>
    </w:rPr>
  </w:style>
  <w:style w:type="paragraph" w:customStyle="1" w:styleId="NO">
    <w:name w:val="NO"/>
    <w:basedOn w:val="Normal"/>
    <w:link w:val="NOChar"/>
    <w:qFormat/>
    <w:rsid w:val="00DC48D8"/>
    <w:pPr>
      <w:keepLines/>
      <w:overflowPunct w:val="0"/>
      <w:autoSpaceDE w:val="0"/>
      <w:autoSpaceDN w:val="0"/>
      <w:adjustRightInd w:val="0"/>
      <w:spacing w:after="180"/>
      <w:ind w:left="1135" w:hanging="851"/>
      <w:textAlignment w:val="baseline"/>
    </w:pPr>
    <w:rPr>
      <w:rFonts w:eastAsia="Times New Roman" w:cs="Times New Roman"/>
      <w:kern w:val="0"/>
      <w:szCs w:val="20"/>
    </w:rPr>
  </w:style>
  <w:style w:type="character" w:customStyle="1" w:styleId="B2Char">
    <w:name w:val="B2 Char"/>
    <w:link w:val="B2"/>
    <w:qFormat/>
    <w:rsid w:val="00DC48D8"/>
    <w:rPr>
      <w:rFonts w:asciiTheme="minorHAnsi" w:eastAsiaTheme="minorEastAsia" w:hAnsiTheme="minorHAnsi" w:cstheme="minorBidi"/>
      <w:kern w:val="2"/>
      <w:sz w:val="22"/>
      <w:szCs w:val="22"/>
      <w:lang w:val="en-GB" w:eastAsia="ja-JP"/>
      <w14:ligatures w14:val="standardContextual"/>
    </w:rPr>
  </w:style>
  <w:style w:type="character" w:customStyle="1" w:styleId="NOChar">
    <w:name w:val="NO Char"/>
    <w:link w:val="NO"/>
    <w:qFormat/>
    <w:rsid w:val="00DC48D8"/>
    <w:rPr>
      <w:rFonts w:ascii="Times New Roman" w:eastAsia="Times New Roman" w:hAnsi="Times New Roman"/>
      <w:lang w:val="en-GB" w:eastAsia="ja-JP"/>
    </w:rPr>
  </w:style>
  <w:style w:type="character" w:customStyle="1" w:styleId="B4Char">
    <w:name w:val="B4 Char"/>
    <w:link w:val="B4"/>
    <w:qFormat/>
    <w:rsid w:val="00DC48D8"/>
    <w:rPr>
      <w:rFonts w:asciiTheme="minorHAnsi" w:eastAsiaTheme="minorEastAsia" w:hAnsiTheme="minorHAnsi" w:cstheme="minorBidi"/>
      <w:kern w:val="2"/>
      <w:sz w:val="22"/>
      <w:szCs w:val="22"/>
      <w:lang w:val="en-GB" w:eastAsia="ja-JP"/>
      <w14:ligatures w14:val="standardContextual"/>
    </w:rPr>
  </w:style>
  <w:style w:type="paragraph" w:customStyle="1" w:styleId="Agreement">
    <w:name w:val="Agreement"/>
    <w:basedOn w:val="Normal"/>
    <w:next w:val="Normal"/>
    <w:uiPriority w:val="99"/>
    <w:qFormat/>
    <w:rsid w:val="00334FD9"/>
    <w:pPr>
      <w:numPr>
        <w:numId w:val="15"/>
      </w:numPr>
      <w:tabs>
        <w:tab w:val="clear" w:pos="1778"/>
        <w:tab w:val="num" w:pos="1619"/>
      </w:tabs>
      <w:spacing w:before="60"/>
      <w:ind w:left="1619"/>
    </w:pPr>
    <w:rPr>
      <w:rFonts w:ascii="Arial" w:eastAsia="MS Mincho" w:hAnsi="Arial" w:cs="Times New Roman"/>
      <w:b/>
      <w:kern w:val="0"/>
      <w:szCs w:val="24"/>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934052">
      <w:bodyDiv w:val="1"/>
      <w:marLeft w:val="0"/>
      <w:marRight w:val="0"/>
      <w:marTop w:val="0"/>
      <w:marBottom w:val="0"/>
      <w:divBdr>
        <w:top w:val="none" w:sz="0" w:space="0" w:color="auto"/>
        <w:left w:val="none" w:sz="0" w:space="0" w:color="auto"/>
        <w:bottom w:val="none" w:sz="0" w:space="0" w:color="auto"/>
        <w:right w:val="none" w:sz="0" w:space="0" w:color="auto"/>
      </w:divBdr>
      <w:divsChild>
        <w:div w:id="1642927379">
          <w:marLeft w:val="2520"/>
          <w:marRight w:val="0"/>
          <w:marTop w:val="48"/>
          <w:marBottom w:val="0"/>
          <w:divBdr>
            <w:top w:val="none" w:sz="0" w:space="0" w:color="auto"/>
            <w:left w:val="none" w:sz="0" w:space="0" w:color="auto"/>
            <w:bottom w:val="none" w:sz="0" w:space="0" w:color="auto"/>
            <w:right w:val="none" w:sz="0" w:space="0" w:color="auto"/>
          </w:divBdr>
        </w:div>
      </w:divsChild>
    </w:div>
    <w:div w:id="61147504">
      <w:bodyDiv w:val="1"/>
      <w:marLeft w:val="0"/>
      <w:marRight w:val="0"/>
      <w:marTop w:val="0"/>
      <w:marBottom w:val="0"/>
      <w:divBdr>
        <w:top w:val="none" w:sz="0" w:space="0" w:color="auto"/>
        <w:left w:val="none" w:sz="0" w:space="0" w:color="auto"/>
        <w:bottom w:val="none" w:sz="0" w:space="0" w:color="auto"/>
        <w:right w:val="none" w:sz="0" w:space="0" w:color="auto"/>
      </w:divBdr>
    </w:div>
    <w:div w:id="80877749">
      <w:bodyDiv w:val="1"/>
      <w:marLeft w:val="0"/>
      <w:marRight w:val="0"/>
      <w:marTop w:val="0"/>
      <w:marBottom w:val="0"/>
      <w:divBdr>
        <w:top w:val="none" w:sz="0" w:space="0" w:color="auto"/>
        <w:left w:val="none" w:sz="0" w:space="0" w:color="auto"/>
        <w:bottom w:val="none" w:sz="0" w:space="0" w:color="auto"/>
        <w:right w:val="none" w:sz="0" w:space="0" w:color="auto"/>
      </w:divBdr>
    </w:div>
    <w:div w:id="124810802">
      <w:bodyDiv w:val="1"/>
      <w:marLeft w:val="0"/>
      <w:marRight w:val="0"/>
      <w:marTop w:val="0"/>
      <w:marBottom w:val="0"/>
      <w:divBdr>
        <w:top w:val="none" w:sz="0" w:space="0" w:color="auto"/>
        <w:left w:val="none" w:sz="0" w:space="0" w:color="auto"/>
        <w:bottom w:val="none" w:sz="0" w:space="0" w:color="auto"/>
        <w:right w:val="none" w:sz="0" w:space="0" w:color="auto"/>
      </w:divBdr>
      <w:divsChild>
        <w:div w:id="52050741">
          <w:marLeft w:val="2246"/>
          <w:marRight w:val="0"/>
          <w:marTop w:val="34"/>
          <w:marBottom w:val="0"/>
          <w:divBdr>
            <w:top w:val="none" w:sz="0" w:space="0" w:color="auto"/>
            <w:left w:val="none" w:sz="0" w:space="0" w:color="auto"/>
            <w:bottom w:val="none" w:sz="0" w:space="0" w:color="auto"/>
            <w:right w:val="none" w:sz="0" w:space="0" w:color="auto"/>
          </w:divBdr>
        </w:div>
        <w:div w:id="636187296">
          <w:marLeft w:val="2246"/>
          <w:marRight w:val="0"/>
          <w:marTop w:val="34"/>
          <w:marBottom w:val="0"/>
          <w:divBdr>
            <w:top w:val="none" w:sz="0" w:space="0" w:color="auto"/>
            <w:left w:val="none" w:sz="0" w:space="0" w:color="auto"/>
            <w:bottom w:val="none" w:sz="0" w:space="0" w:color="auto"/>
            <w:right w:val="none" w:sz="0" w:space="0" w:color="auto"/>
          </w:divBdr>
        </w:div>
        <w:div w:id="683239905">
          <w:marLeft w:val="2246"/>
          <w:marRight w:val="0"/>
          <w:marTop w:val="34"/>
          <w:marBottom w:val="0"/>
          <w:divBdr>
            <w:top w:val="none" w:sz="0" w:space="0" w:color="auto"/>
            <w:left w:val="none" w:sz="0" w:space="0" w:color="auto"/>
            <w:bottom w:val="none" w:sz="0" w:space="0" w:color="auto"/>
            <w:right w:val="none" w:sz="0" w:space="0" w:color="auto"/>
          </w:divBdr>
        </w:div>
        <w:div w:id="846100013">
          <w:marLeft w:val="2246"/>
          <w:marRight w:val="0"/>
          <w:marTop w:val="34"/>
          <w:marBottom w:val="0"/>
          <w:divBdr>
            <w:top w:val="none" w:sz="0" w:space="0" w:color="auto"/>
            <w:left w:val="none" w:sz="0" w:space="0" w:color="auto"/>
            <w:bottom w:val="none" w:sz="0" w:space="0" w:color="auto"/>
            <w:right w:val="none" w:sz="0" w:space="0" w:color="auto"/>
          </w:divBdr>
        </w:div>
        <w:div w:id="1178886957">
          <w:marLeft w:val="2246"/>
          <w:marRight w:val="0"/>
          <w:marTop w:val="34"/>
          <w:marBottom w:val="0"/>
          <w:divBdr>
            <w:top w:val="none" w:sz="0" w:space="0" w:color="auto"/>
            <w:left w:val="none" w:sz="0" w:space="0" w:color="auto"/>
            <w:bottom w:val="none" w:sz="0" w:space="0" w:color="auto"/>
            <w:right w:val="none" w:sz="0" w:space="0" w:color="auto"/>
          </w:divBdr>
        </w:div>
        <w:div w:id="1271281962">
          <w:marLeft w:val="1498"/>
          <w:marRight w:val="0"/>
          <w:marTop w:val="77"/>
          <w:marBottom w:val="0"/>
          <w:divBdr>
            <w:top w:val="none" w:sz="0" w:space="0" w:color="auto"/>
            <w:left w:val="none" w:sz="0" w:space="0" w:color="auto"/>
            <w:bottom w:val="none" w:sz="0" w:space="0" w:color="auto"/>
            <w:right w:val="none" w:sz="0" w:space="0" w:color="auto"/>
          </w:divBdr>
        </w:div>
        <w:div w:id="1365325810">
          <w:marLeft w:val="2246"/>
          <w:marRight w:val="0"/>
          <w:marTop w:val="34"/>
          <w:marBottom w:val="0"/>
          <w:divBdr>
            <w:top w:val="none" w:sz="0" w:space="0" w:color="auto"/>
            <w:left w:val="none" w:sz="0" w:space="0" w:color="auto"/>
            <w:bottom w:val="none" w:sz="0" w:space="0" w:color="auto"/>
            <w:right w:val="none" w:sz="0" w:space="0" w:color="auto"/>
          </w:divBdr>
        </w:div>
        <w:div w:id="1577125108">
          <w:marLeft w:val="2246"/>
          <w:marRight w:val="0"/>
          <w:marTop w:val="34"/>
          <w:marBottom w:val="0"/>
          <w:divBdr>
            <w:top w:val="none" w:sz="0" w:space="0" w:color="auto"/>
            <w:left w:val="none" w:sz="0" w:space="0" w:color="auto"/>
            <w:bottom w:val="none" w:sz="0" w:space="0" w:color="auto"/>
            <w:right w:val="none" w:sz="0" w:space="0" w:color="auto"/>
          </w:divBdr>
        </w:div>
        <w:div w:id="1660183607">
          <w:marLeft w:val="1498"/>
          <w:marRight w:val="0"/>
          <w:marTop w:val="77"/>
          <w:marBottom w:val="0"/>
          <w:divBdr>
            <w:top w:val="none" w:sz="0" w:space="0" w:color="auto"/>
            <w:left w:val="none" w:sz="0" w:space="0" w:color="auto"/>
            <w:bottom w:val="none" w:sz="0" w:space="0" w:color="auto"/>
            <w:right w:val="none" w:sz="0" w:space="0" w:color="auto"/>
          </w:divBdr>
        </w:div>
        <w:div w:id="1877430102">
          <w:marLeft w:val="1498"/>
          <w:marRight w:val="0"/>
          <w:marTop w:val="77"/>
          <w:marBottom w:val="0"/>
          <w:divBdr>
            <w:top w:val="none" w:sz="0" w:space="0" w:color="auto"/>
            <w:left w:val="none" w:sz="0" w:space="0" w:color="auto"/>
            <w:bottom w:val="none" w:sz="0" w:space="0" w:color="auto"/>
            <w:right w:val="none" w:sz="0" w:space="0" w:color="auto"/>
          </w:divBdr>
        </w:div>
        <w:div w:id="1965842776">
          <w:marLeft w:val="2246"/>
          <w:marRight w:val="0"/>
          <w:marTop w:val="34"/>
          <w:marBottom w:val="0"/>
          <w:divBdr>
            <w:top w:val="none" w:sz="0" w:space="0" w:color="auto"/>
            <w:left w:val="none" w:sz="0" w:space="0" w:color="auto"/>
            <w:bottom w:val="none" w:sz="0" w:space="0" w:color="auto"/>
            <w:right w:val="none" w:sz="0" w:space="0" w:color="auto"/>
          </w:divBdr>
        </w:div>
      </w:divsChild>
    </w:div>
    <w:div w:id="128521729">
      <w:bodyDiv w:val="1"/>
      <w:marLeft w:val="0"/>
      <w:marRight w:val="0"/>
      <w:marTop w:val="0"/>
      <w:marBottom w:val="0"/>
      <w:divBdr>
        <w:top w:val="none" w:sz="0" w:space="0" w:color="auto"/>
        <w:left w:val="none" w:sz="0" w:space="0" w:color="auto"/>
        <w:bottom w:val="none" w:sz="0" w:space="0" w:color="auto"/>
        <w:right w:val="none" w:sz="0" w:space="0" w:color="auto"/>
      </w:divBdr>
      <w:divsChild>
        <w:div w:id="179322015">
          <w:marLeft w:val="2246"/>
          <w:marRight w:val="0"/>
          <w:marTop w:val="34"/>
          <w:marBottom w:val="0"/>
          <w:divBdr>
            <w:top w:val="none" w:sz="0" w:space="0" w:color="auto"/>
            <w:left w:val="none" w:sz="0" w:space="0" w:color="auto"/>
            <w:bottom w:val="none" w:sz="0" w:space="0" w:color="auto"/>
            <w:right w:val="none" w:sz="0" w:space="0" w:color="auto"/>
          </w:divBdr>
        </w:div>
        <w:div w:id="199441657">
          <w:marLeft w:val="1498"/>
          <w:marRight w:val="0"/>
          <w:marTop w:val="77"/>
          <w:marBottom w:val="0"/>
          <w:divBdr>
            <w:top w:val="none" w:sz="0" w:space="0" w:color="auto"/>
            <w:left w:val="none" w:sz="0" w:space="0" w:color="auto"/>
            <w:bottom w:val="none" w:sz="0" w:space="0" w:color="auto"/>
            <w:right w:val="none" w:sz="0" w:space="0" w:color="auto"/>
          </w:divBdr>
        </w:div>
        <w:div w:id="225915290">
          <w:marLeft w:val="2246"/>
          <w:marRight w:val="0"/>
          <w:marTop w:val="34"/>
          <w:marBottom w:val="0"/>
          <w:divBdr>
            <w:top w:val="none" w:sz="0" w:space="0" w:color="auto"/>
            <w:left w:val="none" w:sz="0" w:space="0" w:color="auto"/>
            <w:bottom w:val="none" w:sz="0" w:space="0" w:color="auto"/>
            <w:right w:val="none" w:sz="0" w:space="0" w:color="auto"/>
          </w:divBdr>
        </w:div>
        <w:div w:id="358043362">
          <w:marLeft w:val="2246"/>
          <w:marRight w:val="0"/>
          <w:marTop w:val="34"/>
          <w:marBottom w:val="0"/>
          <w:divBdr>
            <w:top w:val="none" w:sz="0" w:space="0" w:color="auto"/>
            <w:left w:val="none" w:sz="0" w:space="0" w:color="auto"/>
            <w:bottom w:val="none" w:sz="0" w:space="0" w:color="auto"/>
            <w:right w:val="none" w:sz="0" w:space="0" w:color="auto"/>
          </w:divBdr>
        </w:div>
        <w:div w:id="464391542">
          <w:marLeft w:val="1498"/>
          <w:marRight w:val="0"/>
          <w:marTop w:val="77"/>
          <w:marBottom w:val="0"/>
          <w:divBdr>
            <w:top w:val="none" w:sz="0" w:space="0" w:color="auto"/>
            <w:left w:val="none" w:sz="0" w:space="0" w:color="auto"/>
            <w:bottom w:val="none" w:sz="0" w:space="0" w:color="auto"/>
            <w:right w:val="none" w:sz="0" w:space="0" w:color="auto"/>
          </w:divBdr>
        </w:div>
        <w:div w:id="483857273">
          <w:marLeft w:val="2246"/>
          <w:marRight w:val="0"/>
          <w:marTop w:val="34"/>
          <w:marBottom w:val="0"/>
          <w:divBdr>
            <w:top w:val="none" w:sz="0" w:space="0" w:color="auto"/>
            <w:left w:val="none" w:sz="0" w:space="0" w:color="auto"/>
            <w:bottom w:val="none" w:sz="0" w:space="0" w:color="auto"/>
            <w:right w:val="none" w:sz="0" w:space="0" w:color="auto"/>
          </w:divBdr>
        </w:div>
        <w:div w:id="554699680">
          <w:marLeft w:val="2246"/>
          <w:marRight w:val="0"/>
          <w:marTop w:val="34"/>
          <w:marBottom w:val="0"/>
          <w:divBdr>
            <w:top w:val="none" w:sz="0" w:space="0" w:color="auto"/>
            <w:left w:val="none" w:sz="0" w:space="0" w:color="auto"/>
            <w:bottom w:val="none" w:sz="0" w:space="0" w:color="auto"/>
            <w:right w:val="none" w:sz="0" w:space="0" w:color="auto"/>
          </w:divBdr>
        </w:div>
        <w:div w:id="991716825">
          <w:marLeft w:val="2246"/>
          <w:marRight w:val="0"/>
          <w:marTop w:val="34"/>
          <w:marBottom w:val="0"/>
          <w:divBdr>
            <w:top w:val="none" w:sz="0" w:space="0" w:color="auto"/>
            <w:left w:val="none" w:sz="0" w:space="0" w:color="auto"/>
            <w:bottom w:val="none" w:sz="0" w:space="0" w:color="auto"/>
            <w:right w:val="none" w:sz="0" w:space="0" w:color="auto"/>
          </w:divBdr>
        </w:div>
        <w:div w:id="1071151448">
          <w:marLeft w:val="2246"/>
          <w:marRight w:val="0"/>
          <w:marTop w:val="34"/>
          <w:marBottom w:val="0"/>
          <w:divBdr>
            <w:top w:val="none" w:sz="0" w:space="0" w:color="auto"/>
            <w:left w:val="none" w:sz="0" w:space="0" w:color="auto"/>
            <w:bottom w:val="none" w:sz="0" w:space="0" w:color="auto"/>
            <w:right w:val="none" w:sz="0" w:space="0" w:color="auto"/>
          </w:divBdr>
        </w:div>
        <w:div w:id="1534150621">
          <w:marLeft w:val="1498"/>
          <w:marRight w:val="0"/>
          <w:marTop w:val="77"/>
          <w:marBottom w:val="0"/>
          <w:divBdr>
            <w:top w:val="none" w:sz="0" w:space="0" w:color="auto"/>
            <w:left w:val="none" w:sz="0" w:space="0" w:color="auto"/>
            <w:bottom w:val="none" w:sz="0" w:space="0" w:color="auto"/>
            <w:right w:val="none" w:sz="0" w:space="0" w:color="auto"/>
          </w:divBdr>
        </w:div>
        <w:div w:id="1669558569">
          <w:marLeft w:val="2246"/>
          <w:marRight w:val="0"/>
          <w:marTop w:val="34"/>
          <w:marBottom w:val="0"/>
          <w:divBdr>
            <w:top w:val="none" w:sz="0" w:space="0" w:color="auto"/>
            <w:left w:val="none" w:sz="0" w:space="0" w:color="auto"/>
            <w:bottom w:val="none" w:sz="0" w:space="0" w:color="auto"/>
            <w:right w:val="none" w:sz="0" w:space="0" w:color="auto"/>
          </w:divBdr>
        </w:div>
      </w:divsChild>
    </w:div>
    <w:div w:id="140343851">
      <w:bodyDiv w:val="1"/>
      <w:marLeft w:val="0"/>
      <w:marRight w:val="0"/>
      <w:marTop w:val="0"/>
      <w:marBottom w:val="0"/>
      <w:divBdr>
        <w:top w:val="none" w:sz="0" w:space="0" w:color="auto"/>
        <w:left w:val="none" w:sz="0" w:space="0" w:color="auto"/>
        <w:bottom w:val="none" w:sz="0" w:space="0" w:color="auto"/>
        <w:right w:val="none" w:sz="0" w:space="0" w:color="auto"/>
      </w:divBdr>
      <w:divsChild>
        <w:div w:id="557591018">
          <w:marLeft w:val="547"/>
          <w:marRight w:val="0"/>
          <w:marTop w:val="86"/>
          <w:marBottom w:val="0"/>
          <w:divBdr>
            <w:top w:val="none" w:sz="0" w:space="0" w:color="auto"/>
            <w:left w:val="none" w:sz="0" w:space="0" w:color="auto"/>
            <w:bottom w:val="none" w:sz="0" w:space="0" w:color="auto"/>
            <w:right w:val="none" w:sz="0" w:space="0" w:color="auto"/>
          </w:divBdr>
        </w:div>
      </w:divsChild>
    </w:div>
    <w:div w:id="185139563">
      <w:bodyDiv w:val="1"/>
      <w:marLeft w:val="0"/>
      <w:marRight w:val="0"/>
      <w:marTop w:val="0"/>
      <w:marBottom w:val="0"/>
      <w:divBdr>
        <w:top w:val="none" w:sz="0" w:space="0" w:color="auto"/>
        <w:left w:val="none" w:sz="0" w:space="0" w:color="auto"/>
        <w:bottom w:val="none" w:sz="0" w:space="0" w:color="auto"/>
        <w:right w:val="none" w:sz="0" w:space="0" w:color="auto"/>
      </w:divBdr>
      <w:divsChild>
        <w:div w:id="1040545914">
          <w:marLeft w:val="0"/>
          <w:marRight w:val="0"/>
          <w:marTop w:val="0"/>
          <w:marBottom w:val="0"/>
          <w:divBdr>
            <w:top w:val="none" w:sz="0" w:space="0" w:color="auto"/>
            <w:left w:val="none" w:sz="0" w:space="0" w:color="auto"/>
            <w:bottom w:val="none" w:sz="0" w:space="0" w:color="auto"/>
            <w:right w:val="none" w:sz="0" w:space="0" w:color="auto"/>
          </w:divBdr>
        </w:div>
      </w:divsChild>
    </w:div>
    <w:div w:id="229652845">
      <w:bodyDiv w:val="1"/>
      <w:marLeft w:val="0"/>
      <w:marRight w:val="0"/>
      <w:marTop w:val="0"/>
      <w:marBottom w:val="0"/>
      <w:divBdr>
        <w:top w:val="none" w:sz="0" w:space="0" w:color="auto"/>
        <w:left w:val="none" w:sz="0" w:space="0" w:color="auto"/>
        <w:bottom w:val="none" w:sz="0" w:space="0" w:color="auto"/>
        <w:right w:val="none" w:sz="0" w:space="0" w:color="auto"/>
      </w:divBdr>
    </w:div>
    <w:div w:id="259610780">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322587673">
      <w:bodyDiv w:val="1"/>
      <w:marLeft w:val="0"/>
      <w:marRight w:val="0"/>
      <w:marTop w:val="0"/>
      <w:marBottom w:val="0"/>
      <w:divBdr>
        <w:top w:val="none" w:sz="0" w:space="0" w:color="auto"/>
        <w:left w:val="none" w:sz="0" w:space="0" w:color="auto"/>
        <w:bottom w:val="none" w:sz="0" w:space="0" w:color="auto"/>
        <w:right w:val="none" w:sz="0" w:space="0" w:color="auto"/>
      </w:divBdr>
      <w:divsChild>
        <w:div w:id="147945691">
          <w:marLeft w:val="605"/>
          <w:marRight w:val="0"/>
          <w:marTop w:val="240"/>
          <w:marBottom w:val="0"/>
          <w:divBdr>
            <w:top w:val="none" w:sz="0" w:space="0" w:color="auto"/>
            <w:left w:val="none" w:sz="0" w:space="0" w:color="auto"/>
            <w:bottom w:val="none" w:sz="0" w:space="0" w:color="auto"/>
            <w:right w:val="none" w:sz="0" w:space="0" w:color="auto"/>
          </w:divBdr>
        </w:div>
        <w:div w:id="397442527">
          <w:marLeft w:val="2246"/>
          <w:marRight w:val="0"/>
          <w:marTop w:val="38"/>
          <w:marBottom w:val="0"/>
          <w:divBdr>
            <w:top w:val="none" w:sz="0" w:space="0" w:color="auto"/>
            <w:left w:val="none" w:sz="0" w:space="0" w:color="auto"/>
            <w:bottom w:val="none" w:sz="0" w:space="0" w:color="auto"/>
            <w:right w:val="none" w:sz="0" w:space="0" w:color="auto"/>
          </w:divBdr>
        </w:div>
        <w:div w:id="758336105">
          <w:marLeft w:val="2246"/>
          <w:marRight w:val="0"/>
          <w:marTop w:val="38"/>
          <w:marBottom w:val="0"/>
          <w:divBdr>
            <w:top w:val="none" w:sz="0" w:space="0" w:color="auto"/>
            <w:left w:val="none" w:sz="0" w:space="0" w:color="auto"/>
            <w:bottom w:val="none" w:sz="0" w:space="0" w:color="auto"/>
            <w:right w:val="none" w:sz="0" w:space="0" w:color="auto"/>
          </w:divBdr>
        </w:div>
        <w:div w:id="1257908277">
          <w:marLeft w:val="605"/>
          <w:marRight w:val="0"/>
          <w:marTop w:val="240"/>
          <w:marBottom w:val="0"/>
          <w:divBdr>
            <w:top w:val="none" w:sz="0" w:space="0" w:color="auto"/>
            <w:left w:val="none" w:sz="0" w:space="0" w:color="auto"/>
            <w:bottom w:val="none" w:sz="0" w:space="0" w:color="auto"/>
            <w:right w:val="none" w:sz="0" w:space="0" w:color="auto"/>
          </w:divBdr>
        </w:div>
        <w:div w:id="1523321002">
          <w:marLeft w:val="1498"/>
          <w:marRight w:val="0"/>
          <w:marTop w:val="86"/>
          <w:marBottom w:val="0"/>
          <w:divBdr>
            <w:top w:val="none" w:sz="0" w:space="0" w:color="auto"/>
            <w:left w:val="none" w:sz="0" w:space="0" w:color="auto"/>
            <w:bottom w:val="none" w:sz="0" w:space="0" w:color="auto"/>
            <w:right w:val="none" w:sz="0" w:space="0" w:color="auto"/>
          </w:divBdr>
        </w:div>
        <w:div w:id="2009283640">
          <w:marLeft w:val="1498"/>
          <w:marRight w:val="0"/>
          <w:marTop w:val="86"/>
          <w:marBottom w:val="0"/>
          <w:divBdr>
            <w:top w:val="none" w:sz="0" w:space="0" w:color="auto"/>
            <w:left w:val="none" w:sz="0" w:space="0" w:color="auto"/>
            <w:bottom w:val="none" w:sz="0" w:space="0" w:color="auto"/>
            <w:right w:val="none" w:sz="0" w:space="0" w:color="auto"/>
          </w:divBdr>
        </w:div>
      </w:divsChild>
    </w:div>
    <w:div w:id="324163800">
      <w:bodyDiv w:val="1"/>
      <w:marLeft w:val="0"/>
      <w:marRight w:val="0"/>
      <w:marTop w:val="0"/>
      <w:marBottom w:val="0"/>
      <w:divBdr>
        <w:top w:val="none" w:sz="0" w:space="0" w:color="auto"/>
        <w:left w:val="none" w:sz="0" w:space="0" w:color="auto"/>
        <w:bottom w:val="none" w:sz="0" w:space="0" w:color="auto"/>
        <w:right w:val="none" w:sz="0" w:space="0" w:color="auto"/>
      </w:divBdr>
    </w:div>
    <w:div w:id="371659708">
      <w:bodyDiv w:val="1"/>
      <w:marLeft w:val="0"/>
      <w:marRight w:val="0"/>
      <w:marTop w:val="0"/>
      <w:marBottom w:val="0"/>
      <w:divBdr>
        <w:top w:val="none" w:sz="0" w:space="0" w:color="auto"/>
        <w:left w:val="none" w:sz="0" w:space="0" w:color="auto"/>
        <w:bottom w:val="none" w:sz="0" w:space="0" w:color="auto"/>
        <w:right w:val="none" w:sz="0" w:space="0" w:color="auto"/>
      </w:divBdr>
    </w:div>
    <w:div w:id="406611665">
      <w:bodyDiv w:val="1"/>
      <w:marLeft w:val="0"/>
      <w:marRight w:val="0"/>
      <w:marTop w:val="0"/>
      <w:marBottom w:val="0"/>
      <w:divBdr>
        <w:top w:val="none" w:sz="0" w:space="0" w:color="auto"/>
        <w:left w:val="none" w:sz="0" w:space="0" w:color="auto"/>
        <w:bottom w:val="none" w:sz="0" w:space="0" w:color="auto"/>
        <w:right w:val="none" w:sz="0" w:space="0" w:color="auto"/>
      </w:divBdr>
    </w:div>
    <w:div w:id="415592714">
      <w:bodyDiv w:val="1"/>
      <w:marLeft w:val="0"/>
      <w:marRight w:val="0"/>
      <w:marTop w:val="0"/>
      <w:marBottom w:val="0"/>
      <w:divBdr>
        <w:top w:val="none" w:sz="0" w:space="0" w:color="auto"/>
        <w:left w:val="none" w:sz="0" w:space="0" w:color="auto"/>
        <w:bottom w:val="none" w:sz="0" w:space="0" w:color="auto"/>
        <w:right w:val="none" w:sz="0" w:space="0" w:color="auto"/>
      </w:divBdr>
    </w:div>
    <w:div w:id="444158551">
      <w:bodyDiv w:val="1"/>
      <w:marLeft w:val="0"/>
      <w:marRight w:val="0"/>
      <w:marTop w:val="0"/>
      <w:marBottom w:val="0"/>
      <w:divBdr>
        <w:top w:val="none" w:sz="0" w:space="0" w:color="auto"/>
        <w:left w:val="none" w:sz="0" w:space="0" w:color="auto"/>
        <w:bottom w:val="none" w:sz="0" w:space="0" w:color="auto"/>
        <w:right w:val="none" w:sz="0" w:space="0" w:color="auto"/>
      </w:divBdr>
      <w:divsChild>
        <w:div w:id="1570386288">
          <w:marLeft w:val="547"/>
          <w:marRight w:val="0"/>
          <w:marTop w:val="0"/>
          <w:marBottom w:val="0"/>
          <w:divBdr>
            <w:top w:val="none" w:sz="0" w:space="0" w:color="auto"/>
            <w:left w:val="none" w:sz="0" w:space="0" w:color="auto"/>
            <w:bottom w:val="none" w:sz="0" w:space="0" w:color="auto"/>
            <w:right w:val="none" w:sz="0" w:space="0" w:color="auto"/>
          </w:divBdr>
        </w:div>
        <w:div w:id="1098062048">
          <w:marLeft w:val="547"/>
          <w:marRight w:val="0"/>
          <w:marTop w:val="0"/>
          <w:marBottom w:val="0"/>
          <w:divBdr>
            <w:top w:val="none" w:sz="0" w:space="0" w:color="auto"/>
            <w:left w:val="none" w:sz="0" w:space="0" w:color="auto"/>
            <w:bottom w:val="none" w:sz="0" w:space="0" w:color="auto"/>
            <w:right w:val="none" w:sz="0" w:space="0" w:color="auto"/>
          </w:divBdr>
        </w:div>
        <w:div w:id="418524464">
          <w:marLeft w:val="1166"/>
          <w:marRight w:val="0"/>
          <w:marTop w:val="0"/>
          <w:marBottom w:val="0"/>
          <w:divBdr>
            <w:top w:val="none" w:sz="0" w:space="0" w:color="auto"/>
            <w:left w:val="none" w:sz="0" w:space="0" w:color="auto"/>
            <w:bottom w:val="none" w:sz="0" w:space="0" w:color="auto"/>
            <w:right w:val="none" w:sz="0" w:space="0" w:color="auto"/>
          </w:divBdr>
        </w:div>
      </w:divsChild>
    </w:div>
    <w:div w:id="444274331">
      <w:bodyDiv w:val="1"/>
      <w:marLeft w:val="0"/>
      <w:marRight w:val="0"/>
      <w:marTop w:val="0"/>
      <w:marBottom w:val="0"/>
      <w:divBdr>
        <w:top w:val="none" w:sz="0" w:space="0" w:color="auto"/>
        <w:left w:val="none" w:sz="0" w:space="0" w:color="auto"/>
        <w:bottom w:val="none" w:sz="0" w:space="0" w:color="auto"/>
        <w:right w:val="none" w:sz="0" w:space="0" w:color="auto"/>
      </w:divBdr>
    </w:div>
    <w:div w:id="589239674">
      <w:bodyDiv w:val="1"/>
      <w:marLeft w:val="0"/>
      <w:marRight w:val="0"/>
      <w:marTop w:val="0"/>
      <w:marBottom w:val="0"/>
      <w:divBdr>
        <w:top w:val="none" w:sz="0" w:space="0" w:color="auto"/>
        <w:left w:val="none" w:sz="0" w:space="0" w:color="auto"/>
        <w:bottom w:val="none" w:sz="0" w:space="0" w:color="auto"/>
        <w:right w:val="none" w:sz="0" w:space="0" w:color="auto"/>
      </w:divBdr>
    </w:div>
    <w:div w:id="626933595">
      <w:bodyDiv w:val="1"/>
      <w:marLeft w:val="0"/>
      <w:marRight w:val="0"/>
      <w:marTop w:val="0"/>
      <w:marBottom w:val="0"/>
      <w:divBdr>
        <w:top w:val="none" w:sz="0" w:space="0" w:color="auto"/>
        <w:left w:val="none" w:sz="0" w:space="0" w:color="auto"/>
        <w:bottom w:val="none" w:sz="0" w:space="0" w:color="auto"/>
        <w:right w:val="none" w:sz="0" w:space="0" w:color="auto"/>
      </w:divBdr>
    </w:div>
    <w:div w:id="649217326">
      <w:bodyDiv w:val="1"/>
      <w:marLeft w:val="0"/>
      <w:marRight w:val="0"/>
      <w:marTop w:val="0"/>
      <w:marBottom w:val="0"/>
      <w:divBdr>
        <w:top w:val="none" w:sz="0" w:space="0" w:color="auto"/>
        <w:left w:val="none" w:sz="0" w:space="0" w:color="auto"/>
        <w:bottom w:val="none" w:sz="0" w:space="0" w:color="auto"/>
        <w:right w:val="none" w:sz="0" w:space="0" w:color="auto"/>
      </w:divBdr>
      <w:divsChild>
        <w:div w:id="214389040">
          <w:marLeft w:val="1800"/>
          <w:marRight w:val="0"/>
          <w:marTop w:val="53"/>
          <w:marBottom w:val="0"/>
          <w:divBdr>
            <w:top w:val="none" w:sz="0" w:space="0" w:color="auto"/>
            <w:left w:val="none" w:sz="0" w:space="0" w:color="auto"/>
            <w:bottom w:val="none" w:sz="0" w:space="0" w:color="auto"/>
            <w:right w:val="none" w:sz="0" w:space="0" w:color="auto"/>
          </w:divBdr>
        </w:div>
        <w:div w:id="8410517">
          <w:marLeft w:val="1800"/>
          <w:marRight w:val="0"/>
          <w:marTop w:val="53"/>
          <w:marBottom w:val="0"/>
          <w:divBdr>
            <w:top w:val="none" w:sz="0" w:space="0" w:color="auto"/>
            <w:left w:val="none" w:sz="0" w:space="0" w:color="auto"/>
            <w:bottom w:val="none" w:sz="0" w:space="0" w:color="auto"/>
            <w:right w:val="none" w:sz="0" w:space="0" w:color="auto"/>
          </w:divBdr>
        </w:div>
        <w:div w:id="352194559">
          <w:marLeft w:val="1800"/>
          <w:marRight w:val="0"/>
          <w:marTop w:val="53"/>
          <w:marBottom w:val="0"/>
          <w:divBdr>
            <w:top w:val="none" w:sz="0" w:space="0" w:color="auto"/>
            <w:left w:val="none" w:sz="0" w:space="0" w:color="auto"/>
            <w:bottom w:val="none" w:sz="0" w:space="0" w:color="auto"/>
            <w:right w:val="none" w:sz="0" w:space="0" w:color="auto"/>
          </w:divBdr>
        </w:div>
      </w:divsChild>
    </w:div>
    <w:div w:id="675613857">
      <w:bodyDiv w:val="1"/>
      <w:marLeft w:val="0"/>
      <w:marRight w:val="0"/>
      <w:marTop w:val="0"/>
      <w:marBottom w:val="0"/>
      <w:divBdr>
        <w:top w:val="none" w:sz="0" w:space="0" w:color="auto"/>
        <w:left w:val="none" w:sz="0" w:space="0" w:color="auto"/>
        <w:bottom w:val="none" w:sz="0" w:space="0" w:color="auto"/>
        <w:right w:val="none" w:sz="0" w:space="0" w:color="auto"/>
      </w:divBdr>
      <w:divsChild>
        <w:div w:id="460270824">
          <w:marLeft w:val="1498"/>
          <w:marRight w:val="0"/>
          <w:marTop w:val="67"/>
          <w:marBottom w:val="0"/>
          <w:divBdr>
            <w:top w:val="none" w:sz="0" w:space="0" w:color="auto"/>
            <w:left w:val="none" w:sz="0" w:space="0" w:color="auto"/>
            <w:bottom w:val="none" w:sz="0" w:space="0" w:color="auto"/>
            <w:right w:val="none" w:sz="0" w:space="0" w:color="auto"/>
          </w:divBdr>
        </w:div>
        <w:div w:id="540173851">
          <w:marLeft w:val="1498"/>
          <w:marRight w:val="0"/>
          <w:marTop w:val="67"/>
          <w:marBottom w:val="0"/>
          <w:divBdr>
            <w:top w:val="none" w:sz="0" w:space="0" w:color="auto"/>
            <w:left w:val="none" w:sz="0" w:space="0" w:color="auto"/>
            <w:bottom w:val="none" w:sz="0" w:space="0" w:color="auto"/>
            <w:right w:val="none" w:sz="0" w:space="0" w:color="auto"/>
          </w:divBdr>
        </w:div>
        <w:div w:id="569926648">
          <w:marLeft w:val="1498"/>
          <w:marRight w:val="0"/>
          <w:marTop w:val="67"/>
          <w:marBottom w:val="0"/>
          <w:divBdr>
            <w:top w:val="none" w:sz="0" w:space="0" w:color="auto"/>
            <w:left w:val="none" w:sz="0" w:space="0" w:color="auto"/>
            <w:bottom w:val="none" w:sz="0" w:space="0" w:color="auto"/>
            <w:right w:val="none" w:sz="0" w:space="0" w:color="auto"/>
          </w:divBdr>
        </w:div>
        <w:div w:id="636181474">
          <w:marLeft w:val="605"/>
          <w:marRight w:val="0"/>
          <w:marTop w:val="216"/>
          <w:marBottom w:val="0"/>
          <w:divBdr>
            <w:top w:val="none" w:sz="0" w:space="0" w:color="auto"/>
            <w:left w:val="none" w:sz="0" w:space="0" w:color="auto"/>
            <w:bottom w:val="none" w:sz="0" w:space="0" w:color="auto"/>
            <w:right w:val="none" w:sz="0" w:space="0" w:color="auto"/>
          </w:divBdr>
        </w:div>
        <w:div w:id="812673627">
          <w:marLeft w:val="1498"/>
          <w:marRight w:val="0"/>
          <w:marTop w:val="67"/>
          <w:marBottom w:val="0"/>
          <w:divBdr>
            <w:top w:val="none" w:sz="0" w:space="0" w:color="auto"/>
            <w:left w:val="none" w:sz="0" w:space="0" w:color="auto"/>
            <w:bottom w:val="none" w:sz="0" w:space="0" w:color="auto"/>
            <w:right w:val="none" w:sz="0" w:space="0" w:color="auto"/>
          </w:divBdr>
        </w:div>
        <w:div w:id="1525095120">
          <w:marLeft w:val="1498"/>
          <w:marRight w:val="0"/>
          <w:marTop w:val="67"/>
          <w:marBottom w:val="0"/>
          <w:divBdr>
            <w:top w:val="none" w:sz="0" w:space="0" w:color="auto"/>
            <w:left w:val="none" w:sz="0" w:space="0" w:color="auto"/>
            <w:bottom w:val="none" w:sz="0" w:space="0" w:color="auto"/>
            <w:right w:val="none" w:sz="0" w:space="0" w:color="auto"/>
          </w:divBdr>
        </w:div>
        <w:div w:id="1647583261">
          <w:marLeft w:val="2246"/>
          <w:marRight w:val="0"/>
          <w:marTop w:val="29"/>
          <w:marBottom w:val="0"/>
          <w:divBdr>
            <w:top w:val="none" w:sz="0" w:space="0" w:color="auto"/>
            <w:left w:val="none" w:sz="0" w:space="0" w:color="auto"/>
            <w:bottom w:val="none" w:sz="0" w:space="0" w:color="auto"/>
            <w:right w:val="none" w:sz="0" w:space="0" w:color="auto"/>
          </w:divBdr>
        </w:div>
        <w:div w:id="1908567290">
          <w:marLeft w:val="1498"/>
          <w:marRight w:val="0"/>
          <w:marTop w:val="67"/>
          <w:marBottom w:val="0"/>
          <w:divBdr>
            <w:top w:val="none" w:sz="0" w:space="0" w:color="auto"/>
            <w:left w:val="none" w:sz="0" w:space="0" w:color="auto"/>
            <w:bottom w:val="none" w:sz="0" w:space="0" w:color="auto"/>
            <w:right w:val="none" w:sz="0" w:space="0" w:color="auto"/>
          </w:divBdr>
        </w:div>
        <w:div w:id="1925798916">
          <w:marLeft w:val="1498"/>
          <w:marRight w:val="0"/>
          <w:marTop w:val="67"/>
          <w:marBottom w:val="0"/>
          <w:divBdr>
            <w:top w:val="none" w:sz="0" w:space="0" w:color="auto"/>
            <w:left w:val="none" w:sz="0" w:space="0" w:color="auto"/>
            <w:bottom w:val="none" w:sz="0" w:space="0" w:color="auto"/>
            <w:right w:val="none" w:sz="0" w:space="0" w:color="auto"/>
          </w:divBdr>
        </w:div>
      </w:divsChild>
    </w:div>
    <w:div w:id="697968677">
      <w:bodyDiv w:val="1"/>
      <w:marLeft w:val="0"/>
      <w:marRight w:val="0"/>
      <w:marTop w:val="0"/>
      <w:marBottom w:val="0"/>
      <w:divBdr>
        <w:top w:val="none" w:sz="0" w:space="0" w:color="auto"/>
        <w:left w:val="none" w:sz="0" w:space="0" w:color="auto"/>
        <w:bottom w:val="none" w:sz="0" w:space="0" w:color="auto"/>
        <w:right w:val="none" w:sz="0" w:space="0" w:color="auto"/>
      </w:divBdr>
    </w:div>
    <w:div w:id="702361789">
      <w:bodyDiv w:val="1"/>
      <w:marLeft w:val="0"/>
      <w:marRight w:val="0"/>
      <w:marTop w:val="0"/>
      <w:marBottom w:val="0"/>
      <w:divBdr>
        <w:top w:val="none" w:sz="0" w:space="0" w:color="auto"/>
        <w:left w:val="none" w:sz="0" w:space="0" w:color="auto"/>
        <w:bottom w:val="none" w:sz="0" w:space="0" w:color="auto"/>
        <w:right w:val="none" w:sz="0" w:space="0" w:color="auto"/>
      </w:divBdr>
    </w:div>
    <w:div w:id="723602800">
      <w:bodyDiv w:val="1"/>
      <w:marLeft w:val="0"/>
      <w:marRight w:val="0"/>
      <w:marTop w:val="0"/>
      <w:marBottom w:val="0"/>
      <w:divBdr>
        <w:top w:val="none" w:sz="0" w:space="0" w:color="auto"/>
        <w:left w:val="none" w:sz="0" w:space="0" w:color="auto"/>
        <w:bottom w:val="none" w:sz="0" w:space="0" w:color="auto"/>
        <w:right w:val="none" w:sz="0" w:space="0" w:color="auto"/>
      </w:divBdr>
      <w:divsChild>
        <w:div w:id="1792626551">
          <w:marLeft w:val="0"/>
          <w:marRight w:val="0"/>
          <w:marTop w:val="0"/>
          <w:marBottom w:val="0"/>
          <w:divBdr>
            <w:top w:val="none" w:sz="0" w:space="0" w:color="auto"/>
            <w:left w:val="none" w:sz="0" w:space="0" w:color="auto"/>
            <w:bottom w:val="none" w:sz="0" w:space="0" w:color="auto"/>
            <w:right w:val="none" w:sz="0" w:space="0" w:color="auto"/>
          </w:divBdr>
        </w:div>
      </w:divsChild>
    </w:div>
    <w:div w:id="774980419">
      <w:bodyDiv w:val="1"/>
      <w:marLeft w:val="0"/>
      <w:marRight w:val="0"/>
      <w:marTop w:val="0"/>
      <w:marBottom w:val="0"/>
      <w:divBdr>
        <w:top w:val="none" w:sz="0" w:space="0" w:color="auto"/>
        <w:left w:val="none" w:sz="0" w:space="0" w:color="auto"/>
        <w:bottom w:val="none" w:sz="0" w:space="0" w:color="auto"/>
        <w:right w:val="none" w:sz="0" w:space="0" w:color="auto"/>
      </w:divBdr>
    </w:div>
    <w:div w:id="788671144">
      <w:bodyDiv w:val="1"/>
      <w:marLeft w:val="0"/>
      <w:marRight w:val="0"/>
      <w:marTop w:val="0"/>
      <w:marBottom w:val="0"/>
      <w:divBdr>
        <w:top w:val="none" w:sz="0" w:space="0" w:color="auto"/>
        <w:left w:val="none" w:sz="0" w:space="0" w:color="auto"/>
        <w:bottom w:val="none" w:sz="0" w:space="0" w:color="auto"/>
        <w:right w:val="none" w:sz="0" w:space="0" w:color="auto"/>
      </w:divBdr>
    </w:div>
    <w:div w:id="796528600">
      <w:bodyDiv w:val="1"/>
      <w:marLeft w:val="0"/>
      <w:marRight w:val="0"/>
      <w:marTop w:val="0"/>
      <w:marBottom w:val="0"/>
      <w:divBdr>
        <w:top w:val="none" w:sz="0" w:space="0" w:color="auto"/>
        <w:left w:val="none" w:sz="0" w:space="0" w:color="auto"/>
        <w:bottom w:val="none" w:sz="0" w:space="0" w:color="auto"/>
        <w:right w:val="none" w:sz="0" w:space="0" w:color="auto"/>
      </w:divBdr>
    </w:div>
    <w:div w:id="802116683">
      <w:bodyDiv w:val="1"/>
      <w:marLeft w:val="0"/>
      <w:marRight w:val="0"/>
      <w:marTop w:val="0"/>
      <w:marBottom w:val="0"/>
      <w:divBdr>
        <w:top w:val="none" w:sz="0" w:space="0" w:color="auto"/>
        <w:left w:val="none" w:sz="0" w:space="0" w:color="auto"/>
        <w:bottom w:val="none" w:sz="0" w:space="0" w:color="auto"/>
        <w:right w:val="none" w:sz="0" w:space="0" w:color="auto"/>
      </w:divBdr>
      <w:divsChild>
        <w:div w:id="844317775">
          <w:marLeft w:val="0"/>
          <w:marRight w:val="0"/>
          <w:marTop w:val="0"/>
          <w:marBottom w:val="0"/>
          <w:divBdr>
            <w:top w:val="none" w:sz="0" w:space="0" w:color="auto"/>
            <w:left w:val="none" w:sz="0" w:space="0" w:color="auto"/>
            <w:bottom w:val="none" w:sz="0" w:space="0" w:color="auto"/>
            <w:right w:val="none" w:sz="0" w:space="0" w:color="auto"/>
          </w:divBdr>
        </w:div>
      </w:divsChild>
    </w:div>
    <w:div w:id="850724471">
      <w:bodyDiv w:val="1"/>
      <w:marLeft w:val="0"/>
      <w:marRight w:val="0"/>
      <w:marTop w:val="0"/>
      <w:marBottom w:val="0"/>
      <w:divBdr>
        <w:top w:val="none" w:sz="0" w:space="0" w:color="auto"/>
        <w:left w:val="none" w:sz="0" w:space="0" w:color="auto"/>
        <w:bottom w:val="none" w:sz="0" w:space="0" w:color="auto"/>
        <w:right w:val="none" w:sz="0" w:space="0" w:color="auto"/>
      </w:divBdr>
      <w:divsChild>
        <w:div w:id="445542700">
          <w:marLeft w:val="446"/>
          <w:marRight w:val="0"/>
          <w:marTop w:val="0"/>
          <w:marBottom w:val="0"/>
          <w:divBdr>
            <w:top w:val="none" w:sz="0" w:space="0" w:color="auto"/>
            <w:left w:val="none" w:sz="0" w:space="0" w:color="auto"/>
            <w:bottom w:val="none" w:sz="0" w:space="0" w:color="auto"/>
            <w:right w:val="none" w:sz="0" w:space="0" w:color="auto"/>
          </w:divBdr>
        </w:div>
        <w:div w:id="1139884096">
          <w:marLeft w:val="1411"/>
          <w:marRight w:val="0"/>
          <w:marTop w:val="0"/>
          <w:marBottom w:val="0"/>
          <w:divBdr>
            <w:top w:val="none" w:sz="0" w:space="0" w:color="auto"/>
            <w:left w:val="none" w:sz="0" w:space="0" w:color="auto"/>
            <w:bottom w:val="none" w:sz="0" w:space="0" w:color="auto"/>
            <w:right w:val="none" w:sz="0" w:space="0" w:color="auto"/>
          </w:divBdr>
        </w:div>
        <w:div w:id="960302976">
          <w:marLeft w:val="1411"/>
          <w:marRight w:val="0"/>
          <w:marTop w:val="0"/>
          <w:marBottom w:val="0"/>
          <w:divBdr>
            <w:top w:val="none" w:sz="0" w:space="0" w:color="auto"/>
            <w:left w:val="none" w:sz="0" w:space="0" w:color="auto"/>
            <w:bottom w:val="none" w:sz="0" w:space="0" w:color="auto"/>
            <w:right w:val="none" w:sz="0" w:space="0" w:color="auto"/>
          </w:divBdr>
        </w:div>
      </w:divsChild>
    </w:div>
    <w:div w:id="891885947">
      <w:bodyDiv w:val="1"/>
      <w:marLeft w:val="0"/>
      <w:marRight w:val="0"/>
      <w:marTop w:val="0"/>
      <w:marBottom w:val="0"/>
      <w:divBdr>
        <w:top w:val="none" w:sz="0" w:space="0" w:color="auto"/>
        <w:left w:val="none" w:sz="0" w:space="0" w:color="auto"/>
        <w:bottom w:val="none" w:sz="0" w:space="0" w:color="auto"/>
        <w:right w:val="none" w:sz="0" w:space="0" w:color="auto"/>
      </w:divBdr>
    </w:div>
    <w:div w:id="952712612">
      <w:bodyDiv w:val="1"/>
      <w:marLeft w:val="0"/>
      <w:marRight w:val="0"/>
      <w:marTop w:val="0"/>
      <w:marBottom w:val="0"/>
      <w:divBdr>
        <w:top w:val="none" w:sz="0" w:space="0" w:color="auto"/>
        <w:left w:val="none" w:sz="0" w:space="0" w:color="auto"/>
        <w:bottom w:val="none" w:sz="0" w:space="0" w:color="auto"/>
        <w:right w:val="none" w:sz="0" w:space="0" w:color="auto"/>
      </w:divBdr>
      <w:divsChild>
        <w:div w:id="81344917">
          <w:marLeft w:val="1498"/>
          <w:marRight w:val="0"/>
          <w:marTop w:val="77"/>
          <w:marBottom w:val="0"/>
          <w:divBdr>
            <w:top w:val="none" w:sz="0" w:space="0" w:color="auto"/>
            <w:left w:val="none" w:sz="0" w:space="0" w:color="auto"/>
            <w:bottom w:val="none" w:sz="0" w:space="0" w:color="auto"/>
            <w:right w:val="none" w:sz="0" w:space="0" w:color="auto"/>
          </w:divBdr>
        </w:div>
        <w:div w:id="225262486">
          <w:marLeft w:val="2246"/>
          <w:marRight w:val="0"/>
          <w:marTop w:val="34"/>
          <w:marBottom w:val="0"/>
          <w:divBdr>
            <w:top w:val="none" w:sz="0" w:space="0" w:color="auto"/>
            <w:left w:val="none" w:sz="0" w:space="0" w:color="auto"/>
            <w:bottom w:val="none" w:sz="0" w:space="0" w:color="auto"/>
            <w:right w:val="none" w:sz="0" w:space="0" w:color="auto"/>
          </w:divBdr>
        </w:div>
        <w:div w:id="306478537">
          <w:marLeft w:val="2246"/>
          <w:marRight w:val="0"/>
          <w:marTop w:val="34"/>
          <w:marBottom w:val="0"/>
          <w:divBdr>
            <w:top w:val="none" w:sz="0" w:space="0" w:color="auto"/>
            <w:left w:val="none" w:sz="0" w:space="0" w:color="auto"/>
            <w:bottom w:val="none" w:sz="0" w:space="0" w:color="auto"/>
            <w:right w:val="none" w:sz="0" w:space="0" w:color="auto"/>
          </w:divBdr>
        </w:div>
        <w:div w:id="948243746">
          <w:marLeft w:val="2246"/>
          <w:marRight w:val="0"/>
          <w:marTop w:val="34"/>
          <w:marBottom w:val="0"/>
          <w:divBdr>
            <w:top w:val="none" w:sz="0" w:space="0" w:color="auto"/>
            <w:left w:val="none" w:sz="0" w:space="0" w:color="auto"/>
            <w:bottom w:val="none" w:sz="0" w:space="0" w:color="auto"/>
            <w:right w:val="none" w:sz="0" w:space="0" w:color="auto"/>
          </w:divBdr>
        </w:div>
        <w:div w:id="950824323">
          <w:marLeft w:val="2246"/>
          <w:marRight w:val="0"/>
          <w:marTop w:val="34"/>
          <w:marBottom w:val="0"/>
          <w:divBdr>
            <w:top w:val="none" w:sz="0" w:space="0" w:color="auto"/>
            <w:left w:val="none" w:sz="0" w:space="0" w:color="auto"/>
            <w:bottom w:val="none" w:sz="0" w:space="0" w:color="auto"/>
            <w:right w:val="none" w:sz="0" w:space="0" w:color="auto"/>
          </w:divBdr>
        </w:div>
        <w:div w:id="1104764763">
          <w:marLeft w:val="2246"/>
          <w:marRight w:val="0"/>
          <w:marTop w:val="34"/>
          <w:marBottom w:val="0"/>
          <w:divBdr>
            <w:top w:val="none" w:sz="0" w:space="0" w:color="auto"/>
            <w:left w:val="none" w:sz="0" w:space="0" w:color="auto"/>
            <w:bottom w:val="none" w:sz="0" w:space="0" w:color="auto"/>
            <w:right w:val="none" w:sz="0" w:space="0" w:color="auto"/>
          </w:divBdr>
        </w:div>
        <w:div w:id="1304701906">
          <w:marLeft w:val="1498"/>
          <w:marRight w:val="0"/>
          <w:marTop w:val="77"/>
          <w:marBottom w:val="0"/>
          <w:divBdr>
            <w:top w:val="none" w:sz="0" w:space="0" w:color="auto"/>
            <w:left w:val="none" w:sz="0" w:space="0" w:color="auto"/>
            <w:bottom w:val="none" w:sz="0" w:space="0" w:color="auto"/>
            <w:right w:val="none" w:sz="0" w:space="0" w:color="auto"/>
          </w:divBdr>
        </w:div>
        <w:div w:id="1696072523">
          <w:marLeft w:val="2246"/>
          <w:marRight w:val="0"/>
          <w:marTop w:val="34"/>
          <w:marBottom w:val="0"/>
          <w:divBdr>
            <w:top w:val="none" w:sz="0" w:space="0" w:color="auto"/>
            <w:left w:val="none" w:sz="0" w:space="0" w:color="auto"/>
            <w:bottom w:val="none" w:sz="0" w:space="0" w:color="auto"/>
            <w:right w:val="none" w:sz="0" w:space="0" w:color="auto"/>
          </w:divBdr>
        </w:div>
        <w:div w:id="1726642450">
          <w:marLeft w:val="2246"/>
          <w:marRight w:val="0"/>
          <w:marTop w:val="34"/>
          <w:marBottom w:val="0"/>
          <w:divBdr>
            <w:top w:val="none" w:sz="0" w:space="0" w:color="auto"/>
            <w:left w:val="none" w:sz="0" w:space="0" w:color="auto"/>
            <w:bottom w:val="none" w:sz="0" w:space="0" w:color="auto"/>
            <w:right w:val="none" w:sz="0" w:space="0" w:color="auto"/>
          </w:divBdr>
        </w:div>
        <w:div w:id="1827283085">
          <w:marLeft w:val="1498"/>
          <w:marRight w:val="0"/>
          <w:marTop w:val="77"/>
          <w:marBottom w:val="0"/>
          <w:divBdr>
            <w:top w:val="none" w:sz="0" w:space="0" w:color="auto"/>
            <w:left w:val="none" w:sz="0" w:space="0" w:color="auto"/>
            <w:bottom w:val="none" w:sz="0" w:space="0" w:color="auto"/>
            <w:right w:val="none" w:sz="0" w:space="0" w:color="auto"/>
          </w:divBdr>
        </w:div>
        <w:div w:id="1998260136">
          <w:marLeft w:val="2246"/>
          <w:marRight w:val="0"/>
          <w:marTop w:val="34"/>
          <w:marBottom w:val="0"/>
          <w:divBdr>
            <w:top w:val="none" w:sz="0" w:space="0" w:color="auto"/>
            <w:left w:val="none" w:sz="0" w:space="0" w:color="auto"/>
            <w:bottom w:val="none" w:sz="0" w:space="0" w:color="auto"/>
            <w:right w:val="none" w:sz="0" w:space="0" w:color="auto"/>
          </w:divBdr>
        </w:div>
      </w:divsChild>
    </w:div>
    <w:div w:id="969096645">
      <w:bodyDiv w:val="1"/>
      <w:marLeft w:val="0"/>
      <w:marRight w:val="0"/>
      <w:marTop w:val="0"/>
      <w:marBottom w:val="0"/>
      <w:divBdr>
        <w:top w:val="none" w:sz="0" w:space="0" w:color="auto"/>
        <w:left w:val="none" w:sz="0" w:space="0" w:color="auto"/>
        <w:bottom w:val="none" w:sz="0" w:space="0" w:color="auto"/>
        <w:right w:val="none" w:sz="0" w:space="0" w:color="auto"/>
      </w:divBdr>
    </w:div>
    <w:div w:id="971903114">
      <w:bodyDiv w:val="1"/>
      <w:marLeft w:val="0"/>
      <w:marRight w:val="0"/>
      <w:marTop w:val="0"/>
      <w:marBottom w:val="0"/>
      <w:divBdr>
        <w:top w:val="none" w:sz="0" w:space="0" w:color="auto"/>
        <w:left w:val="none" w:sz="0" w:space="0" w:color="auto"/>
        <w:bottom w:val="none" w:sz="0" w:space="0" w:color="auto"/>
        <w:right w:val="none" w:sz="0" w:space="0" w:color="auto"/>
      </w:divBdr>
    </w:div>
    <w:div w:id="975449788">
      <w:bodyDiv w:val="1"/>
      <w:marLeft w:val="0"/>
      <w:marRight w:val="0"/>
      <w:marTop w:val="0"/>
      <w:marBottom w:val="0"/>
      <w:divBdr>
        <w:top w:val="none" w:sz="0" w:space="0" w:color="auto"/>
        <w:left w:val="none" w:sz="0" w:space="0" w:color="auto"/>
        <w:bottom w:val="none" w:sz="0" w:space="0" w:color="auto"/>
        <w:right w:val="none" w:sz="0" w:space="0" w:color="auto"/>
      </w:divBdr>
      <w:divsChild>
        <w:div w:id="1643851777">
          <w:marLeft w:val="547"/>
          <w:marRight w:val="0"/>
          <w:marTop w:val="58"/>
          <w:marBottom w:val="0"/>
          <w:divBdr>
            <w:top w:val="none" w:sz="0" w:space="0" w:color="auto"/>
            <w:left w:val="none" w:sz="0" w:space="0" w:color="auto"/>
            <w:bottom w:val="none" w:sz="0" w:space="0" w:color="auto"/>
            <w:right w:val="none" w:sz="0" w:space="0" w:color="auto"/>
          </w:divBdr>
        </w:div>
      </w:divsChild>
    </w:div>
    <w:div w:id="978191616">
      <w:bodyDiv w:val="1"/>
      <w:marLeft w:val="0"/>
      <w:marRight w:val="0"/>
      <w:marTop w:val="0"/>
      <w:marBottom w:val="0"/>
      <w:divBdr>
        <w:top w:val="none" w:sz="0" w:space="0" w:color="auto"/>
        <w:left w:val="none" w:sz="0" w:space="0" w:color="auto"/>
        <w:bottom w:val="none" w:sz="0" w:space="0" w:color="auto"/>
        <w:right w:val="none" w:sz="0" w:space="0" w:color="auto"/>
      </w:divBdr>
      <w:divsChild>
        <w:div w:id="1259869634">
          <w:marLeft w:val="1498"/>
          <w:marRight w:val="0"/>
          <w:marTop w:val="67"/>
          <w:marBottom w:val="0"/>
          <w:divBdr>
            <w:top w:val="none" w:sz="0" w:space="0" w:color="auto"/>
            <w:left w:val="none" w:sz="0" w:space="0" w:color="auto"/>
            <w:bottom w:val="none" w:sz="0" w:space="0" w:color="auto"/>
            <w:right w:val="none" w:sz="0" w:space="0" w:color="auto"/>
          </w:divBdr>
        </w:div>
      </w:divsChild>
    </w:div>
    <w:div w:id="1013453367">
      <w:bodyDiv w:val="1"/>
      <w:marLeft w:val="0"/>
      <w:marRight w:val="0"/>
      <w:marTop w:val="0"/>
      <w:marBottom w:val="0"/>
      <w:divBdr>
        <w:top w:val="none" w:sz="0" w:space="0" w:color="auto"/>
        <w:left w:val="none" w:sz="0" w:space="0" w:color="auto"/>
        <w:bottom w:val="none" w:sz="0" w:space="0" w:color="auto"/>
        <w:right w:val="none" w:sz="0" w:space="0" w:color="auto"/>
      </w:divBdr>
      <w:divsChild>
        <w:div w:id="1241871540">
          <w:marLeft w:val="0"/>
          <w:marRight w:val="0"/>
          <w:marTop w:val="0"/>
          <w:marBottom w:val="0"/>
          <w:divBdr>
            <w:top w:val="none" w:sz="0" w:space="0" w:color="auto"/>
            <w:left w:val="none" w:sz="0" w:space="0" w:color="auto"/>
            <w:bottom w:val="none" w:sz="0" w:space="0" w:color="auto"/>
            <w:right w:val="none" w:sz="0" w:space="0" w:color="auto"/>
          </w:divBdr>
        </w:div>
      </w:divsChild>
    </w:div>
    <w:div w:id="1094321010">
      <w:bodyDiv w:val="1"/>
      <w:marLeft w:val="0"/>
      <w:marRight w:val="0"/>
      <w:marTop w:val="0"/>
      <w:marBottom w:val="0"/>
      <w:divBdr>
        <w:top w:val="none" w:sz="0" w:space="0" w:color="auto"/>
        <w:left w:val="none" w:sz="0" w:space="0" w:color="auto"/>
        <w:bottom w:val="none" w:sz="0" w:space="0" w:color="auto"/>
        <w:right w:val="none" w:sz="0" w:space="0" w:color="auto"/>
      </w:divBdr>
    </w:div>
    <w:div w:id="1107895191">
      <w:bodyDiv w:val="1"/>
      <w:marLeft w:val="0"/>
      <w:marRight w:val="0"/>
      <w:marTop w:val="0"/>
      <w:marBottom w:val="0"/>
      <w:divBdr>
        <w:top w:val="none" w:sz="0" w:space="0" w:color="auto"/>
        <w:left w:val="none" w:sz="0" w:space="0" w:color="auto"/>
        <w:bottom w:val="none" w:sz="0" w:space="0" w:color="auto"/>
        <w:right w:val="none" w:sz="0" w:space="0" w:color="auto"/>
      </w:divBdr>
      <w:divsChild>
        <w:div w:id="1133013445">
          <w:marLeft w:val="2246"/>
          <w:marRight w:val="0"/>
          <w:marTop w:val="38"/>
          <w:marBottom w:val="0"/>
          <w:divBdr>
            <w:top w:val="none" w:sz="0" w:space="0" w:color="auto"/>
            <w:left w:val="none" w:sz="0" w:space="0" w:color="auto"/>
            <w:bottom w:val="none" w:sz="0" w:space="0" w:color="auto"/>
            <w:right w:val="none" w:sz="0" w:space="0" w:color="auto"/>
          </w:divBdr>
        </w:div>
        <w:div w:id="2017146492">
          <w:marLeft w:val="2246"/>
          <w:marRight w:val="0"/>
          <w:marTop w:val="38"/>
          <w:marBottom w:val="0"/>
          <w:divBdr>
            <w:top w:val="none" w:sz="0" w:space="0" w:color="auto"/>
            <w:left w:val="none" w:sz="0" w:space="0" w:color="auto"/>
            <w:bottom w:val="none" w:sz="0" w:space="0" w:color="auto"/>
            <w:right w:val="none" w:sz="0" w:space="0" w:color="auto"/>
          </w:divBdr>
        </w:div>
      </w:divsChild>
    </w:div>
    <w:div w:id="1140998708">
      <w:bodyDiv w:val="1"/>
      <w:marLeft w:val="0"/>
      <w:marRight w:val="0"/>
      <w:marTop w:val="0"/>
      <w:marBottom w:val="0"/>
      <w:divBdr>
        <w:top w:val="none" w:sz="0" w:space="0" w:color="auto"/>
        <w:left w:val="none" w:sz="0" w:space="0" w:color="auto"/>
        <w:bottom w:val="none" w:sz="0" w:space="0" w:color="auto"/>
        <w:right w:val="none" w:sz="0" w:space="0" w:color="auto"/>
      </w:divBdr>
      <w:divsChild>
        <w:div w:id="60057860">
          <w:marLeft w:val="2246"/>
          <w:marRight w:val="0"/>
          <w:marTop w:val="34"/>
          <w:marBottom w:val="0"/>
          <w:divBdr>
            <w:top w:val="none" w:sz="0" w:space="0" w:color="auto"/>
            <w:left w:val="none" w:sz="0" w:space="0" w:color="auto"/>
            <w:bottom w:val="none" w:sz="0" w:space="0" w:color="auto"/>
            <w:right w:val="none" w:sz="0" w:space="0" w:color="auto"/>
          </w:divBdr>
        </w:div>
        <w:div w:id="391778277">
          <w:marLeft w:val="1498"/>
          <w:marRight w:val="0"/>
          <w:marTop w:val="77"/>
          <w:marBottom w:val="0"/>
          <w:divBdr>
            <w:top w:val="none" w:sz="0" w:space="0" w:color="auto"/>
            <w:left w:val="none" w:sz="0" w:space="0" w:color="auto"/>
            <w:bottom w:val="none" w:sz="0" w:space="0" w:color="auto"/>
            <w:right w:val="none" w:sz="0" w:space="0" w:color="auto"/>
          </w:divBdr>
        </w:div>
        <w:div w:id="780992837">
          <w:marLeft w:val="2246"/>
          <w:marRight w:val="0"/>
          <w:marTop w:val="34"/>
          <w:marBottom w:val="0"/>
          <w:divBdr>
            <w:top w:val="none" w:sz="0" w:space="0" w:color="auto"/>
            <w:left w:val="none" w:sz="0" w:space="0" w:color="auto"/>
            <w:bottom w:val="none" w:sz="0" w:space="0" w:color="auto"/>
            <w:right w:val="none" w:sz="0" w:space="0" w:color="auto"/>
          </w:divBdr>
        </w:div>
        <w:div w:id="783962800">
          <w:marLeft w:val="2246"/>
          <w:marRight w:val="0"/>
          <w:marTop w:val="34"/>
          <w:marBottom w:val="0"/>
          <w:divBdr>
            <w:top w:val="none" w:sz="0" w:space="0" w:color="auto"/>
            <w:left w:val="none" w:sz="0" w:space="0" w:color="auto"/>
            <w:bottom w:val="none" w:sz="0" w:space="0" w:color="auto"/>
            <w:right w:val="none" w:sz="0" w:space="0" w:color="auto"/>
          </w:divBdr>
        </w:div>
        <w:div w:id="825904197">
          <w:marLeft w:val="1498"/>
          <w:marRight w:val="0"/>
          <w:marTop w:val="77"/>
          <w:marBottom w:val="0"/>
          <w:divBdr>
            <w:top w:val="none" w:sz="0" w:space="0" w:color="auto"/>
            <w:left w:val="none" w:sz="0" w:space="0" w:color="auto"/>
            <w:bottom w:val="none" w:sz="0" w:space="0" w:color="auto"/>
            <w:right w:val="none" w:sz="0" w:space="0" w:color="auto"/>
          </w:divBdr>
        </w:div>
        <w:div w:id="1050037212">
          <w:marLeft w:val="2246"/>
          <w:marRight w:val="0"/>
          <w:marTop w:val="34"/>
          <w:marBottom w:val="0"/>
          <w:divBdr>
            <w:top w:val="none" w:sz="0" w:space="0" w:color="auto"/>
            <w:left w:val="none" w:sz="0" w:space="0" w:color="auto"/>
            <w:bottom w:val="none" w:sz="0" w:space="0" w:color="auto"/>
            <w:right w:val="none" w:sz="0" w:space="0" w:color="auto"/>
          </w:divBdr>
        </w:div>
        <w:div w:id="1215386480">
          <w:marLeft w:val="2246"/>
          <w:marRight w:val="0"/>
          <w:marTop w:val="34"/>
          <w:marBottom w:val="0"/>
          <w:divBdr>
            <w:top w:val="none" w:sz="0" w:space="0" w:color="auto"/>
            <w:left w:val="none" w:sz="0" w:space="0" w:color="auto"/>
            <w:bottom w:val="none" w:sz="0" w:space="0" w:color="auto"/>
            <w:right w:val="none" w:sz="0" w:space="0" w:color="auto"/>
          </w:divBdr>
        </w:div>
        <w:div w:id="1461920263">
          <w:marLeft w:val="2246"/>
          <w:marRight w:val="0"/>
          <w:marTop w:val="34"/>
          <w:marBottom w:val="0"/>
          <w:divBdr>
            <w:top w:val="none" w:sz="0" w:space="0" w:color="auto"/>
            <w:left w:val="none" w:sz="0" w:space="0" w:color="auto"/>
            <w:bottom w:val="none" w:sz="0" w:space="0" w:color="auto"/>
            <w:right w:val="none" w:sz="0" w:space="0" w:color="auto"/>
          </w:divBdr>
        </w:div>
        <w:div w:id="1464730119">
          <w:marLeft w:val="2246"/>
          <w:marRight w:val="0"/>
          <w:marTop w:val="34"/>
          <w:marBottom w:val="0"/>
          <w:divBdr>
            <w:top w:val="none" w:sz="0" w:space="0" w:color="auto"/>
            <w:left w:val="none" w:sz="0" w:space="0" w:color="auto"/>
            <w:bottom w:val="none" w:sz="0" w:space="0" w:color="auto"/>
            <w:right w:val="none" w:sz="0" w:space="0" w:color="auto"/>
          </w:divBdr>
        </w:div>
        <w:div w:id="1577981261">
          <w:marLeft w:val="1498"/>
          <w:marRight w:val="0"/>
          <w:marTop w:val="77"/>
          <w:marBottom w:val="0"/>
          <w:divBdr>
            <w:top w:val="none" w:sz="0" w:space="0" w:color="auto"/>
            <w:left w:val="none" w:sz="0" w:space="0" w:color="auto"/>
            <w:bottom w:val="none" w:sz="0" w:space="0" w:color="auto"/>
            <w:right w:val="none" w:sz="0" w:space="0" w:color="auto"/>
          </w:divBdr>
        </w:div>
        <w:div w:id="1674844360">
          <w:marLeft w:val="2246"/>
          <w:marRight w:val="0"/>
          <w:marTop w:val="34"/>
          <w:marBottom w:val="0"/>
          <w:divBdr>
            <w:top w:val="none" w:sz="0" w:space="0" w:color="auto"/>
            <w:left w:val="none" w:sz="0" w:space="0" w:color="auto"/>
            <w:bottom w:val="none" w:sz="0" w:space="0" w:color="auto"/>
            <w:right w:val="none" w:sz="0" w:space="0" w:color="auto"/>
          </w:divBdr>
        </w:div>
      </w:divsChild>
    </w:div>
    <w:div w:id="1180195063">
      <w:bodyDiv w:val="1"/>
      <w:marLeft w:val="0"/>
      <w:marRight w:val="0"/>
      <w:marTop w:val="0"/>
      <w:marBottom w:val="0"/>
      <w:divBdr>
        <w:top w:val="none" w:sz="0" w:space="0" w:color="auto"/>
        <w:left w:val="none" w:sz="0" w:space="0" w:color="auto"/>
        <w:bottom w:val="none" w:sz="0" w:space="0" w:color="auto"/>
        <w:right w:val="none" w:sz="0" w:space="0" w:color="auto"/>
      </w:divBdr>
      <w:divsChild>
        <w:div w:id="2047367686">
          <w:marLeft w:val="1800"/>
          <w:marRight w:val="0"/>
          <w:marTop w:val="58"/>
          <w:marBottom w:val="0"/>
          <w:divBdr>
            <w:top w:val="none" w:sz="0" w:space="0" w:color="auto"/>
            <w:left w:val="none" w:sz="0" w:space="0" w:color="auto"/>
            <w:bottom w:val="none" w:sz="0" w:space="0" w:color="auto"/>
            <w:right w:val="none" w:sz="0" w:space="0" w:color="auto"/>
          </w:divBdr>
        </w:div>
      </w:divsChild>
    </w:div>
    <w:div w:id="1191407797">
      <w:bodyDiv w:val="1"/>
      <w:marLeft w:val="0"/>
      <w:marRight w:val="0"/>
      <w:marTop w:val="0"/>
      <w:marBottom w:val="0"/>
      <w:divBdr>
        <w:top w:val="none" w:sz="0" w:space="0" w:color="auto"/>
        <w:left w:val="none" w:sz="0" w:space="0" w:color="auto"/>
        <w:bottom w:val="none" w:sz="0" w:space="0" w:color="auto"/>
        <w:right w:val="none" w:sz="0" w:space="0" w:color="auto"/>
      </w:divBdr>
      <w:divsChild>
        <w:div w:id="534663630">
          <w:marLeft w:val="446"/>
          <w:marRight w:val="0"/>
          <w:marTop w:val="0"/>
          <w:marBottom w:val="0"/>
          <w:divBdr>
            <w:top w:val="none" w:sz="0" w:space="0" w:color="auto"/>
            <w:left w:val="none" w:sz="0" w:space="0" w:color="auto"/>
            <w:bottom w:val="none" w:sz="0" w:space="0" w:color="auto"/>
            <w:right w:val="none" w:sz="0" w:space="0" w:color="auto"/>
          </w:divBdr>
        </w:div>
        <w:div w:id="2082100046">
          <w:marLeft w:val="1411"/>
          <w:marRight w:val="0"/>
          <w:marTop w:val="0"/>
          <w:marBottom w:val="0"/>
          <w:divBdr>
            <w:top w:val="none" w:sz="0" w:space="0" w:color="auto"/>
            <w:left w:val="none" w:sz="0" w:space="0" w:color="auto"/>
            <w:bottom w:val="none" w:sz="0" w:space="0" w:color="auto"/>
            <w:right w:val="none" w:sz="0" w:space="0" w:color="auto"/>
          </w:divBdr>
        </w:div>
        <w:div w:id="1144396837">
          <w:marLeft w:val="1411"/>
          <w:marRight w:val="0"/>
          <w:marTop w:val="0"/>
          <w:marBottom w:val="0"/>
          <w:divBdr>
            <w:top w:val="none" w:sz="0" w:space="0" w:color="auto"/>
            <w:left w:val="none" w:sz="0" w:space="0" w:color="auto"/>
            <w:bottom w:val="none" w:sz="0" w:space="0" w:color="auto"/>
            <w:right w:val="none" w:sz="0" w:space="0" w:color="auto"/>
          </w:divBdr>
        </w:div>
        <w:div w:id="200824112">
          <w:marLeft w:val="2376"/>
          <w:marRight w:val="0"/>
          <w:marTop w:val="0"/>
          <w:marBottom w:val="0"/>
          <w:divBdr>
            <w:top w:val="none" w:sz="0" w:space="0" w:color="auto"/>
            <w:left w:val="none" w:sz="0" w:space="0" w:color="auto"/>
            <w:bottom w:val="none" w:sz="0" w:space="0" w:color="auto"/>
            <w:right w:val="none" w:sz="0" w:space="0" w:color="auto"/>
          </w:divBdr>
        </w:div>
        <w:div w:id="424884141">
          <w:marLeft w:val="2376"/>
          <w:marRight w:val="0"/>
          <w:marTop w:val="0"/>
          <w:marBottom w:val="0"/>
          <w:divBdr>
            <w:top w:val="none" w:sz="0" w:space="0" w:color="auto"/>
            <w:left w:val="none" w:sz="0" w:space="0" w:color="auto"/>
            <w:bottom w:val="none" w:sz="0" w:space="0" w:color="auto"/>
            <w:right w:val="none" w:sz="0" w:space="0" w:color="auto"/>
          </w:divBdr>
        </w:div>
        <w:div w:id="35391951">
          <w:marLeft w:val="446"/>
          <w:marRight w:val="0"/>
          <w:marTop w:val="0"/>
          <w:marBottom w:val="0"/>
          <w:divBdr>
            <w:top w:val="none" w:sz="0" w:space="0" w:color="auto"/>
            <w:left w:val="none" w:sz="0" w:space="0" w:color="auto"/>
            <w:bottom w:val="none" w:sz="0" w:space="0" w:color="auto"/>
            <w:right w:val="none" w:sz="0" w:space="0" w:color="auto"/>
          </w:divBdr>
        </w:div>
      </w:divsChild>
    </w:div>
    <w:div w:id="1213417844">
      <w:bodyDiv w:val="1"/>
      <w:marLeft w:val="0"/>
      <w:marRight w:val="0"/>
      <w:marTop w:val="0"/>
      <w:marBottom w:val="0"/>
      <w:divBdr>
        <w:top w:val="none" w:sz="0" w:space="0" w:color="auto"/>
        <w:left w:val="none" w:sz="0" w:space="0" w:color="auto"/>
        <w:bottom w:val="none" w:sz="0" w:space="0" w:color="auto"/>
        <w:right w:val="none" w:sz="0" w:space="0" w:color="auto"/>
      </w:divBdr>
    </w:div>
    <w:div w:id="1233197097">
      <w:bodyDiv w:val="1"/>
      <w:marLeft w:val="0"/>
      <w:marRight w:val="0"/>
      <w:marTop w:val="0"/>
      <w:marBottom w:val="0"/>
      <w:divBdr>
        <w:top w:val="none" w:sz="0" w:space="0" w:color="auto"/>
        <w:left w:val="none" w:sz="0" w:space="0" w:color="auto"/>
        <w:bottom w:val="none" w:sz="0" w:space="0" w:color="auto"/>
        <w:right w:val="none" w:sz="0" w:space="0" w:color="auto"/>
      </w:divBdr>
      <w:divsChild>
        <w:div w:id="473715875">
          <w:marLeft w:val="965"/>
          <w:marRight w:val="0"/>
          <w:marTop w:val="0"/>
          <w:marBottom w:val="0"/>
          <w:divBdr>
            <w:top w:val="none" w:sz="0" w:space="0" w:color="auto"/>
            <w:left w:val="none" w:sz="0" w:space="0" w:color="auto"/>
            <w:bottom w:val="none" w:sz="0" w:space="0" w:color="auto"/>
            <w:right w:val="none" w:sz="0" w:space="0" w:color="auto"/>
          </w:divBdr>
        </w:div>
        <w:div w:id="1314796792">
          <w:marLeft w:val="965"/>
          <w:marRight w:val="0"/>
          <w:marTop w:val="0"/>
          <w:marBottom w:val="0"/>
          <w:divBdr>
            <w:top w:val="none" w:sz="0" w:space="0" w:color="auto"/>
            <w:left w:val="none" w:sz="0" w:space="0" w:color="auto"/>
            <w:bottom w:val="none" w:sz="0" w:space="0" w:color="auto"/>
            <w:right w:val="none" w:sz="0" w:space="0" w:color="auto"/>
          </w:divBdr>
        </w:div>
        <w:div w:id="276521592">
          <w:marLeft w:val="965"/>
          <w:marRight w:val="0"/>
          <w:marTop w:val="0"/>
          <w:marBottom w:val="0"/>
          <w:divBdr>
            <w:top w:val="none" w:sz="0" w:space="0" w:color="auto"/>
            <w:left w:val="none" w:sz="0" w:space="0" w:color="auto"/>
            <w:bottom w:val="none" w:sz="0" w:space="0" w:color="auto"/>
            <w:right w:val="none" w:sz="0" w:space="0" w:color="auto"/>
          </w:divBdr>
        </w:div>
      </w:divsChild>
    </w:div>
    <w:div w:id="1294673156">
      <w:bodyDiv w:val="1"/>
      <w:marLeft w:val="0"/>
      <w:marRight w:val="0"/>
      <w:marTop w:val="0"/>
      <w:marBottom w:val="0"/>
      <w:divBdr>
        <w:top w:val="none" w:sz="0" w:space="0" w:color="auto"/>
        <w:left w:val="none" w:sz="0" w:space="0" w:color="auto"/>
        <w:bottom w:val="none" w:sz="0" w:space="0" w:color="auto"/>
        <w:right w:val="none" w:sz="0" w:space="0" w:color="auto"/>
      </w:divBdr>
    </w:div>
    <w:div w:id="1302926099">
      <w:bodyDiv w:val="1"/>
      <w:marLeft w:val="0"/>
      <w:marRight w:val="0"/>
      <w:marTop w:val="0"/>
      <w:marBottom w:val="0"/>
      <w:divBdr>
        <w:top w:val="none" w:sz="0" w:space="0" w:color="auto"/>
        <w:left w:val="none" w:sz="0" w:space="0" w:color="auto"/>
        <w:bottom w:val="none" w:sz="0" w:space="0" w:color="auto"/>
        <w:right w:val="none" w:sz="0" w:space="0" w:color="auto"/>
      </w:divBdr>
    </w:div>
    <w:div w:id="1321933004">
      <w:bodyDiv w:val="1"/>
      <w:marLeft w:val="0"/>
      <w:marRight w:val="0"/>
      <w:marTop w:val="0"/>
      <w:marBottom w:val="0"/>
      <w:divBdr>
        <w:top w:val="none" w:sz="0" w:space="0" w:color="auto"/>
        <w:left w:val="none" w:sz="0" w:space="0" w:color="auto"/>
        <w:bottom w:val="none" w:sz="0" w:space="0" w:color="auto"/>
        <w:right w:val="none" w:sz="0" w:space="0" w:color="auto"/>
      </w:divBdr>
      <w:divsChild>
        <w:div w:id="310447373">
          <w:marLeft w:val="2246"/>
          <w:marRight w:val="0"/>
          <w:marTop w:val="34"/>
          <w:marBottom w:val="0"/>
          <w:divBdr>
            <w:top w:val="none" w:sz="0" w:space="0" w:color="auto"/>
            <w:left w:val="none" w:sz="0" w:space="0" w:color="auto"/>
            <w:bottom w:val="none" w:sz="0" w:space="0" w:color="auto"/>
            <w:right w:val="none" w:sz="0" w:space="0" w:color="auto"/>
          </w:divBdr>
        </w:div>
        <w:div w:id="406920954">
          <w:marLeft w:val="2246"/>
          <w:marRight w:val="0"/>
          <w:marTop w:val="34"/>
          <w:marBottom w:val="0"/>
          <w:divBdr>
            <w:top w:val="none" w:sz="0" w:space="0" w:color="auto"/>
            <w:left w:val="none" w:sz="0" w:space="0" w:color="auto"/>
            <w:bottom w:val="none" w:sz="0" w:space="0" w:color="auto"/>
            <w:right w:val="none" w:sz="0" w:space="0" w:color="auto"/>
          </w:divBdr>
        </w:div>
        <w:div w:id="512230143">
          <w:marLeft w:val="2246"/>
          <w:marRight w:val="0"/>
          <w:marTop w:val="34"/>
          <w:marBottom w:val="0"/>
          <w:divBdr>
            <w:top w:val="none" w:sz="0" w:space="0" w:color="auto"/>
            <w:left w:val="none" w:sz="0" w:space="0" w:color="auto"/>
            <w:bottom w:val="none" w:sz="0" w:space="0" w:color="auto"/>
            <w:right w:val="none" w:sz="0" w:space="0" w:color="auto"/>
          </w:divBdr>
        </w:div>
        <w:div w:id="584384978">
          <w:marLeft w:val="2246"/>
          <w:marRight w:val="0"/>
          <w:marTop w:val="34"/>
          <w:marBottom w:val="0"/>
          <w:divBdr>
            <w:top w:val="none" w:sz="0" w:space="0" w:color="auto"/>
            <w:left w:val="none" w:sz="0" w:space="0" w:color="auto"/>
            <w:bottom w:val="none" w:sz="0" w:space="0" w:color="auto"/>
            <w:right w:val="none" w:sz="0" w:space="0" w:color="auto"/>
          </w:divBdr>
        </w:div>
        <w:div w:id="620494942">
          <w:marLeft w:val="1498"/>
          <w:marRight w:val="0"/>
          <w:marTop w:val="77"/>
          <w:marBottom w:val="0"/>
          <w:divBdr>
            <w:top w:val="none" w:sz="0" w:space="0" w:color="auto"/>
            <w:left w:val="none" w:sz="0" w:space="0" w:color="auto"/>
            <w:bottom w:val="none" w:sz="0" w:space="0" w:color="auto"/>
            <w:right w:val="none" w:sz="0" w:space="0" w:color="auto"/>
          </w:divBdr>
        </w:div>
        <w:div w:id="1052727239">
          <w:marLeft w:val="2246"/>
          <w:marRight w:val="0"/>
          <w:marTop w:val="34"/>
          <w:marBottom w:val="0"/>
          <w:divBdr>
            <w:top w:val="none" w:sz="0" w:space="0" w:color="auto"/>
            <w:left w:val="none" w:sz="0" w:space="0" w:color="auto"/>
            <w:bottom w:val="none" w:sz="0" w:space="0" w:color="auto"/>
            <w:right w:val="none" w:sz="0" w:space="0" w:color="auto"/>
          </w:divBdr>
        </w:div>
        <w:div w:id="1092436991">
          <w:marLeft w:val="2246"/>
          <w:marRight w:val="0"/>
          <w:marTop w:val="34"/>
          <w:marBottom w:val="0"/>
          <w:divBdr>
            <w:top w:val="none" w:sz="0" w:space="0" w:color="auto"/>
            <w:left w:val="none" w:sz="0" w:space="0" w:color="auto"/>
            <w:bottom w:val="none" w:sz="0" w:space="0" w:color="auto"/>
            <w:right w:val="none" w:sz="0" w:space="0" w:color="auto"/>
          </w:divBdr>
        </w:div>
        <w:div w:id="1413315244">
          <w:marLeft w:val="2246"/>
          <w:marRight w:val="0"/>
          <w:marTop w:val="34"/>
          <w:marBottom w:val="0"/>
          <w:divBdr>
            <w:top w:val="none" w:sz="0" w:space="0" w:color="auto"/>
            <w:left w:val="none" w:sz="0" w:space="0" w:color="auto"/>
            <w:bottom w:val="none" w:sz="0" w:space="0" w:color="auto"/>
            <w:right w:val="none" w:sz="0" w:space="0" w:color="auto"/>
          </w:divBdr>
        </w:div>
        <w:div w:id="1540043314">
          <w:marLeft w:val="2246"/>
          <w:marRight w:val="0"/>
          <w:marTop w:val="34"/>
          <w:marBottom w:val="0"/>
          <w:divBdr>
            <w:top w:val="none" w:sz="0" w:space="0" w:color="auto"/>
            <w:left w:val="none" w:sz="0" w:space="0" w:color="auto"/>
            <w:bottom w:val="none" w:sz="0" w:space="0" w:color="auto"/>
            <w:right w:val="none" w:sz="0" w:space="0" w:color="auto"/>
          </w:divBdr>
        </w:div>
        <w:div w:id="1754469586">
          <w:marLeft w:val="1498"/>
          <w:marRight w:val="0"/>
          <w:marTop w:val="77"/>
          <w:marBottom w:val="0"/>
          <w:divBdr>
            <w:top w:val="none" w:sz="0" w:space="0" w:color="auto"/>
            <w:left w:val="none" w:sz="0" w:space="0" w:color="auto"/>
            <w:bottom w:val="none" w:sz="0" w:space="0" w:color="auto"/>
            <w:right w:val="none" w:sz="0" w:space="0" w:color="auto"/>
          </w:divBdr>
        </w:div>
        <w:div w:id="2020888802">
          <w:marLeft w:val="1498"/>
          <w:marRight w:val="0"/>
          <w:marTop w:val="77"/>
          <w:marBottom w:val="0"/>
          <w:divBdr>
            <w:top w:val="none" w:sz="0" w:space="0" w:color="auto"/>
            <w:left w:val="none" w:sz="0" w:space="0" w:color="auto"/>
            <w:bottom w:val="none" w:sz="0" w:space="0" w:color="auto"/>
            <w:right w:val="none" w:sz="0" w:space="0" w:color="auto"/>
          </w:divBdr>
        </w:div>
      </w:divsChild>
    </w:div>
    <w:div w:id="1345593210">
      <w:bodyDiv w:val="1"/>
      <w:marLeft w:val="0"/>
      <w:marRight w:val="0"/>
      <w:marTop w:val="0"/>
      <w:marBottom w:val="0"/>
      <w:divBdr>
        <w:top w:val="none" w:sz="0" w:space="0" w:color="auto"/>
        <w:left w:val="none" w:sz="0" w:space="0" w:color="auto"/>
        <w:bottom w:val="none" w:sz="0" w:space="0" w:color="auto"/>
        <w:right w:val="none" w:sz="0" w:space="0" w:color="auto"/>
      </w:divBdr>
    </w:div>
    <w:div w:id="1366061727">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623415428">
      <w:bodyDiv w:val="1"/>
      <w:marLeft w:val="0"/>
      <w:marRight w:val="0"/>
      <w:marTop w:val="0"/>
      <w:marBottom w:val="0"/>
      <w:divBdr>
        <w:top w:val="none" w:sz="0" w:space="0" w:color="auto"/>
        <w:left w:val="none" w:sz="0" w:space="0" w:color="auto"/>
        <w:bottom w:val="none" w:sz="0" w:space="0" w:color="auto"/>
        <w:right w:val="none" w:sz="0" w:space="0" w:color="auto"/>
      </w:divBdr>
      <w:divsChild>
        <w:div w:id="1199705708">
          <w:marLeft w:val="965"/>
          <w:marRight w:val="0"/>
          <w:marTop w:val="0"/>
          <w:marBottom w:val="0"/>
          <w:divBdr>
            <w:top w:val="none" w:sz="0" w:space="0" w:color="auto"/>
            <w:left w:val="none" w:sz="0" w:space="0" w:color="auto"/>
            <w:bottom w:val="none" w:sz="0" w:space="0" w:color="auto"/>
            <w:right w:val="none" w:sz="0" w:space="0" w:color="auto"/>
          </w:divBdr>
        </w:div>
        <w:div w:id="1809273527">
          <w:marLeft w:val="965"/>
          <w:marRight w:val="0"/>
          <w:marTop w:val="0"/>
          <w:marBottom w:val="0"/>
          <w:divBdr>
            <w:top w:val="none" w:sz="0" w:space="0" w:color="auto"/>
            <w:left w:val="none" w:sz="0" w:space="0" w:color="auto"/>
            <w:bottom w:val="none" w:sz="0" w:space="0" w:color="auto"/>
            <w:right w:val="none" w:sz="0" w:space="0" w:color="auto"/>
          </w:divBdr>
        </w:div>
      </w:divsChild>
    </w:div>
    <w:div w:id="1669551591">
      <w:bodyDiv w:val="1"/>
      <w:marLeft w:val="0"/>
      <w:marRight w:val="0"/>
      <w:marTop w:val="0"/>
      <w:marBottom w:val="0"/>
      <w:divBdr>
        <w:top w:val="none" w:sz="0" w:space="0" w:color="auto"/>
        <w:left w:val="none" w:sz="0" w:space="0" w:color="auto"/>
        <w:bottom w:val="none" w:sz="0" w:space="0" w:color="auto"/>
        <w:right w:val="none" w:sz="0" w:space="0" w:color="auto"/>
      </w:divBdr>
    </w:div>
    <w:div w:id="1691955428">
      <w:bodyDiv w:val="1"/>
      <w:marLeft w:val="0"/>
      <w:marRight w:val="0"/>
      <w:marTop w:val="0"/>
      <w:marBottom w:val="0"/>
      <w:divBdr>
        <w:top w:val="none" w:sz="0" w:space="0" w:color="auto"/>
        <w:left w:val="none" w:sz="0" w:space="0" w:color="auto"/>
        <w:bottom w:val="none" w:sz="0" w:space="0" w:color="auto"/>
        <w:right w:val="none" w:sz="0" w:space="0" w:color="auto"/>
      </w:divBdr>
      <w:divsChild>
        <w:div w:id="1787578189">
          <w:marLeft w:val="2246"/>
          <w:marRight w:val="0"/>
          <w:marTop w:val="38"/>
          <w:marBottom w:val="0"/>
          <w:divBdr>
            <w:top w:val="none" w:sz="0" w:space="0" w:color="auto"/>
            <w:left w:val="none" w:sz="0" w:space="0" w:color="auto"/>
            <w:bottom w:val="none" w:sz="0" w:space="0" w:color="auto"/>
            <w:right w:val="none" w:sz="0" w:space="0" w:color="auto"/>
          </w:divBdr>
        </w:div>
      </w:divsChild>
    </w:div>
    <w:div w:id="1716612153">
      <w:bodyDiv w:val="1"/>
      <w:marLeft w:val="0"/>
      <w:marRight w:val="0"/>
      <w:marTop w:val="0"/>
      <w:marBottom w:val="0"/>
      <w:divBdr>
        <w:top w:val="none" w:sz="0" w:space="0" w:color="auto"/>
        <w:left w:val="none" w:sz="0" w:space="0" w:color="auto"/>
        <w:bottom w:val="none" w:sz="0" w:space="0" w:color="auto"/>
        <w:right w:val="none" w:sz="0" w:space="0" w:color="auto"/>
      </w:divBdr>
      <w:divsChild>
        <w:div w:id="1128162499">
          <w:marLeft w:val="547"/>
          <w:marRight w:val="0"/>
          <w:marTop w:val="86"/>
          <w:marBottom w:val="0"/>
          <w:divBdr>
            <w:top w:val="none" w:sz="0" w:space="0" w:color="auto"/>
            <w:left w:val="none" w:sz="0" w:space="0" w:color="auto"/>
            <w:bottom w:val="none" w:sz="0" w:space="0" w:color="auto"/>
            <w:right w:val="none" w:sz="0" w:space="0" w:color="auto"/>
          </w:divBdr>
        </w:div>
        <w:div w:id="514612135">
          <w:marLeft w:val="1166"/>
          <w:marRight w:val="0"/>
          <w:marTop w:val="77"/>
          <w:marBottom w:val="0"/>
          <w:divBdr>
            <w:top w:val="none" w:sz="0" w:space="0" w:color="auto"/>
            <w:left w:val="none" w:sz="0" w:space="0" w:color="auto"/>
            <w:bottom w:val="none" w:sz="0" w:space="0" w:color="auto"/>
            <w:right w:val="none" w:sz="0" w:space="0" w:color="auto"/>
          </w:divBdr>
        </w:div>
        <w:div w:id="1313632207">
          <w:marLeft w:val="1166"/>
          <w:marRight w:val="0"/>
          <w:marTop w:val="77"/>
          <w:marBottom w:val="0"/>
          <w:divBdr>
            <w:top w:val="none" w:sz="0" w:space="0" w:color="auto"/>
            <w:left w:val="none" w:sz="0" w:space="0" w:color="auto"/>
            <w:bottom w:val="none" w:sz="0" w:space="0" w:color="auto"/>
            <w:right w:val="none" w:sz="0" w:space="0" w:color="auto"/>
          </w:divBdr>
        </w:div>
        <w:div w:id="1215239821">
          <w:marLeft w:val="1166"/>
          <w:marRight w:val="0"/>
          <w:marTop w:val="77"/>
          <w:marBottom w:val="0"/>
          <w:divBdr>
            <w:top w:val="none" w:sz="0" w:space="0" w:color="auto"/>
            <w:left w:val="none" w:sz="0" w:space="0" w:color="auto"/>
            <w:bottom w:val="none" w:sz="0" w:space="0" w:color="auto"/>
            <w:right w:val="none" w:sz="0" w:space="0" w:color="auto"/>
          </w:divBdr>
        </w:div>
        <w:div w:id="1964921048">
          <w:marLeft w:val="1166"/>
          <w:marRight w:val="0"/>
          <w:marTop w:val="77"/>
          <w:marBottom w:val="0"/>
          <w:divBdr>
            <w:top w:val="none" w:sz="0" w:space="0" w:color="auto"/>
            <w:left w:val="none" w:sz="0" w:space="0" w:color="auto"/>
            <w:bottom w:val="none" w:sz="0" w:space="0" w:color="auto"/>
            <w:right w:val="none" w:sz="0" w:space="0" w:color="auto"/>
          </w:divBdr>
        </w:div>
        <w:div w:id="1811904173">
          <w:marLeft w:val="547"/>
          <w:marRight w:val="0"/>
          <w:marTop w:val="86"/>
          <w:marBottom w:val="0"/>
          <w:divBdr>
            <w:top w:val="none" w:sz="0" w:space="0" w:color="auto"/>
            <w:left w:val="none" w:sz="0" w:space="0" w:color="auto"/>
            <w:bottom w:val="none" w:sz="0" w:space="0" w:color="auto"/>
            <w:right w:val="none" w:sz="0" w:space="0" w:color="auto"/>
          </w:divBdr>
        </w:div>
        <w:div w:id="283579163">
          <w:marLeft w:val="1166"/>
          <w:marRight w:val="0"/>
          <w:marTop w:val="77"/>
          <w:marBottom w:val="0"/>
          <w:divBdr>
            <w:top w:val="none" w:sz="0" w:space="0" w:color="auto"/>
            <w:left w:val="none" w:sz="0" w:space="0" w:color="auto"/>
            <w:bottom w:val="none" w:sz="0" w:space="0" w:color="auto"/>
            <w:right w:val="none" w:sz="0" w:space="0" w:color="auto"/>
          </w:divBdr>
        </w:div>
        <w:div w:id="1906256271">
          <w:marLeft w:val="1166"/>
          <w:marRight w:val="0"/>
          <w:marTop w:val="77"/>
          <w:marBottom w:val="0"/>
          <w:divBdr>
            <w:top w:val="none" w:sz="0" w:space="0" w:color="auto"/>
            <w:left w:val="none" w:sz="0" w:space="0" w:color="auto"/>
            <w:bottom w:val="none" w:sz="0" w:space="0" w:color="auto"/>
            <w:right w:val="none" w:sz="0" w:space="0" w:color="auto"/>
          </w:divBdr>
        </w:div>
      </w:divsChild>
    </w:div>
    <w:div w:id="1781483630">
      <w:bodyDiv w:val="1"/>
      <w:marLeft w:val="0"/>
      <w:marRight w:val="0"/>
      <w:marTop w:val="0"/>
      <w:marBottom w:val="0"/>
      <w:divBdr>
        <w:top w:val="none" w:sz="0" w:space="0" w:color="auto"/>
        <w:left w:val="none" w:sz="0" w:space="0" w:color="auto"/>
        <w:bottom w:val="none" w:sz="0" w:space="0" w:color="auto"/>
        <w:right w:val="none" w:sz="0" w:space="0" w:color="auto"/>
      </w:divBdr>
    </w:div>
    <w:div w:id="1801025184">
      <w:bodyDiv w:val="1"/>
      <w:marLeft w:val="0"/>
      <w:marRight w:val="0"/>
      <w:marTop w:val="0"/>
      <w:marBottom w:val="0"/>
      <w:divBdr>
        <w:top w:val="none" w:sz="0" w:space="0" w:color="auto"/>
        <w:left w:val="none" w:sz="0" w:space="0" w:color="auto"/>
        <w:bottom w:val="none" w:sz="0" w:space="0" w:color="auto"/>
        <w:right w:val="none" w:sz="0" w:space="0" w:color="auto"/>
      </w:divBdr>
      <w:divsChild>
        <w:div w:id="1125006600">
          <w:marLeft w:val="0"/>
          <w:marRight w:val="0"/>
          <w:marTop w:val="0"/>
          <w:marBottom w:val="0"/>
          <w:divBdr>
            <w:top w:val="none" w:sz="0" w:space="0" w:color="auto"/>
            <w:left w:val="none" w:sz="0" w:space="0" w:color="auto"/>
            <w:bottom w:val="none" w:sz="0" w:space="0" w:color="auto"/>
            <w:right w:val="none" w:sz="0" w:space="0" w:color="auto"/>
          </w:divBdr>
        </w:div>
      </w:divsChild>
    </w:div>
    <w:div w:id="1821341017">
      <w:bodyDiv w:val="1"/>
      <w:marLeft w:val="0"/>
      <w:marRight w:val="0"/>
      <w:marTop w:val="0"/>
      <w:marBottom w:val="0"/>
      <w:divBdr>
        <w:top w:val="none" w:sz="0" w:space="0" w:color="auto"/>
        <w:left w:val="none" w:sz="0" w:space="0" w:color="auto"/>
        <w:bottom w:val="none" w:sz="0" w:space="0" w:color="auto"/>
        <w:right w:val="none" w:sz="0" w:space="0" w:color="auto"/>
      </w:divBdr>
      <w:divsChild>
        <w:div w:id="1591236188">
          <w:marLeft w:val="446"/>
          <w:marRight w:val="0"/>
          <w:marTop w:val="0"/>
          <w:marBottom w:val="0"/>
          <w:divBdr>
            <w:top w:val="none" w:sz="0" w:space="0" w:color="auto"/>
            <w:left w:val="none" w:sz="0" w:space="0" w:color="auto"/>
            <w:bottom w:val="none" w:sz="0" w:space="0" w:color="auto"/>
            <w:right w:val="none" w:sz="0" w:space="0" w:color="auto"/>
          </w:divBdr>
        </w:div>
        <w:div w:id="1679307200">
          <w:marLeft w:val="1411"/>
          <w:marRight w:val="0"/>
          <w:marTop w:val="0"/>
          <w:marBottom w:val="0"/>
          <w:divBdr>
            <w:top w:val="none" w:sz="0" w:space="0" w:color="auto"/>
            <w:left w:val="none" w:sz="0" w:space="0" w:color="auto"/>
            <w:bottom w:val="none" w:sz="0" w:space="0" w:color="auto"/>
            <w:right w:val="none" w:sz="0" w:space="0" w:color="auto"/>
          </w:divBdr>
        </w:div>
        <w:div w:id="1943996928">
          <w:marLeft w:val="1411"/>
          <w:marRight w:val="0"/>
          <w:marTop w:val="0"/>
          <w:marBottom w:val="0"/>
          <w:divBdr>
            <w:top w:val="none" w:sz="0" w:space="0" w:color="auto"/>
            <w:left w:val="none" w:sz="0" w:space="0" w:color="auto"/>
            <w:bottom w:val="none" w:sz="0" w:space="0" w:color="auto"/>
            <w:right w:val="none" w:sz="0" w:space="0" w:color="auto"/>
          </w:divBdr>
        </w:div>
        <w:div w:id="104156964">
          <w:marLeft w:val="1411"/>
          <w:marRight w:val="0"/>
          <w:marTop w:val="0"/>
          <w:marBottom w:val="0"/>
          <w:divBdr>
            <w:top w:val="none" w:sz="0" w:space="0" w:color="auto"/>
            <w:left w:val="none" w:sz="0" w:space="0" w:color="auto"/>
            <w:bottom w:val="none" w:sz="0" w:space="0" w:color="auto"/>
            <w:right w:val="none" w:sz="0" w:space="0" w:color="auto"/>
          </w:divBdr>
        </w:div>
        <w:div w:id="2091150506">
          <w:marLeft w:val="446"/>
          <w:marRight w:val="0"/>
          <w:marTop w:val="0"/>
          <w:marBottom w:val="0"/>
          <w:divBdr>
            <w:top w:val="none" w:sz="0" w:space="0" w:color="auto"/>
            <w:left w:val="none" w:sz="0" w:space="0" w:color="auto"/>
            <w:bottom w:val="none" w:sz="0" w:space="0" w:color="auto"/>
            <w:right w:val="none" w:sz="0" w:space="0" w:color="auto"/>
          </w:divBdr>
        </w:div>
      </w:divsChild>
    </w:div>
    <w:div w:id="1841000957">
      <w:bodyDiv w:val="1"/>
      <w:marLeft w:val="0"/>
      <w:marRight w:val="0"/>
      <w:marTop w:val="0"/>
      <w:marBottom w:val="0"/>
      <w:divBdr>
        <w:top w:val="none" w:sz="0" w:space="0" w:color="auto"/>
        <w:left w:val="none" w:sz="0" w:space="0" w:color="auto"/>
        <w:bottom w:val="none" w:sz="0" w:space="0" w:color="auto"/>
        <w:right w:val="none" w:sz="0" w:space="0" w:color="auto"/>
      </w:divBdr>
    </w:div>
    <w:div w:id="1841584453">
      <w:bodyDiv w:val="1"/>
      <w:marLeft w:val="0"/>
      <w:marRight w:val="0"/>
      <w:marTop w:val="0"/>
      <w:marBottom w:val="0"/>
      <w:divBdr>
        <w:top w:val="none" w:sz="0" w:space="0" w:color="auto"/>
        <w:left w:val="none" w:sz="0" w:space="0" w:color="auto"/>
        <w:bottom w:val="none" w:sz="0" w:space="0" w:color="auto"/>
        <w:right w:val="none" w:sz="0" w:space="0" w:color="auto"/>
      </w:divBdr>
    </w:div>
    <w:div w:id="1854563238">
      <w:bodyDiv w:val="1"/>
      <w:marLeft w:val="0"/>
      <w:marRight w:val="0"/>
      <w:marTop w:val="0"/>
      <w:marBottom w:val="0"/>
      <w:divBdr>
        <w:top w:val="none" w:sz="0" w:space="0" w:color="auto"/>
        <w:left w:val="none" w:sz="0" w:space="0" w:color="auto"/>
        <w:bottom w:val="none" w:sz="0" w:space="0" w:color="auto"/>
        <w:right w:val="none" w:sz="0" w:space="0" w:color="auto"/>
      </w:divBdr>
    </w:div>
    <w:div w:id="1874999122">
      <w:bodyDiv w:val="1"/>
      <w:marLeft w:val="0"/>
      <w:marRight w:val="0"/>
      <w:marTop w:val="0"/>
      <w:marBottom w:val="0"/>
      <w:divBdr>
        <w:top w:val="none" w:sz="0" w:space="0" w:color="auto"/>
        <w:left w:val="none" w:sz="0" w:space="0" w:color="auto"/>
        <w:bottom w:val="none" w:sz="0" w:space="0" w:color="auto"/>
        <w:right w:val="none" w:sz="0" w:space="0" w:color="auto"/>
      </w:divBdr>
    </w:div>
    <w:div w:id="1889756170">
      <w:bodyDiv w:val="1"/>
      <w:marLeft w:val="0"/>
      <w:marRight w:val="0"/>
      <w:marTop w:val="0"/>
      <w:marBottom w:val="0"/>
      <w:divBdr>
        <w:top w:val="none" w:sz="0" w:space="0" w:color="auto"/>
        <w:left w:val="none" w:sz="0" w:space="0" w:color="auto"/>
        <w:bottom w:val="none" w:sz="0" w:space="0" w:color="auto"/>
        <w:right w:val="none" w:sz="0" w:space="0" w:color="auto"/>
      </w:divBdr>
      <w:divsChild>
        <w:div w:id="2033022307">
          <w:marLeft w:val="2520"/>
          <w:marRight w:val="0"/>
          <w:marTop w:val="48"/>
          <w:marBottom w:val="0"/>
          <w:divBdr>
            <w:top w:val="none" w:sz="0" w:space="0" w:color="auto"/>
            <w:left w:val="none" w:sz="0" w:space="0" w:color="auto"/>
            <w:bottom w:val="none" w:sz="0" w:space="0" w:color="auto"/>
            <w:right w:val="none" w:sz="0" w:space="0" w:color="auto"/>
          </w:divBdr>
        </w:div>
      </w:divsChild>
    </w:div>
    <w:div w:id="1890414636">
      <w:bodyDiv w:val="1"/>
      <w:marLeft w:val="0"/>
      <w:marRight w:val="0"/>
      <w:marTop w:val="0"/>
      <w:marBottom w:val="0"/>
      <w:divBdr>
        <w:top w:val="none" w:sz="0" w:space="0" w:color="auto"/>
        <w:left w:val="none" w:sz="0" w:space="0" w:color="auto"/>
        <w:bottom w:val="none" w:sz="0" w:space="0" w:color="auto"/>
        <w:right w:val="none" w:sz="0" w:space="0" w:color="auto"/>
      </w:divBdr>
      <w:divsChild>
        <w:div w:id="811017015">
          <w:marLeft w:val="1166"/>
          <w:marRight w:val="0"/>
          <w:marTop w:val="53"/>
          <w:marBottom w:val="0"/>
          <w:divBdr>
            <w:top w:val="none" w:sz="0" w:space="0" w:color="auto"/>
            <w:left w:val="none" w:sz="0" w:space="0" w:color="auto"/>
            <w:bottom w:val="none" w:sz="0" w:space="0" w:color="auto"/>
            <w:right w:val="none" w:sz="0" w:space="0" w:color="auto"/>
          </w:divBdr>
        </w:div>
        <w:div w:id="247660642">
          <w:marLeft w:val="1166"/>
          <w:marRight w:val="0"/>
          <w:marTop w:val="53"/>
          <w:marBottom w:val="0"/>
          <w:divBdr>
            <w:top w:val="none" w:sz="0" w:space="0" w:color="auto"/>
            <w:left w:val="none" w:sz="0" w:space="0" w:color="auto"/>
            <w:bottom w:val="none" w:sz="0" w:space="0" w:color="auto"/>
            <w:right w:val="none" w:sz="0" w:space="0" w:color="auto"/>
          </w:divBdr>
        </w:div>
        <w:div w:id="937182069">
          <w:marLeft w:val="1166"/>
          <w:marRight w:val="0"/>
          <w:marTop w:val="53"/>
          <w:marBottom w:val="0"/>
          <w:divBdr>
            <w:top w:val="none" w:sz="0" w:space="0" w:color="auto"/>
            <w:left w:val="none" w:sz="0" w:space="0" w:color="auto"/>
            <w:bottom w:val="none" w:sz="0" w:space="0" w:color="auto"/>
            <w:right w:val="none" w:sz="0" w:space="0" w:color="auto"/>
          </w:divBdr>
        </w:div>
        <w:div w:id="714692711">
          <w:marLeft w:val="1166"/>
          <w:marRight w:val="0"/>
          <w:marTop w:val="53"/>
          <w:marBottom w:val="0"/>
          <w:divBdr>
            <w:top w:val="none" w:sz="0" w:space="0" w:color="auto"/>
            <w:left w:val="none" w:sz="0" w:space="0" w:color="auto"/>
            <w:bottom w:val="none" w:sz="0" w:space="0" w:color="auto"/>
            <w:right w:val="none" w:sz="0" w:space="0" w:color="auto"/>
          </w:divBdr>
        </w:div>
        <w:div w:id="1020738877">
          <w:marLeft w:val="1166"/>
          <w:marRight w:val="0"/>
          <w:marTop w:val="53"/>
          <w:marBottom w:val="0"/>
          <w:divBdr>
            <w:top w:val="none" w:sz="0" w:space="0" w:color="auto"/>
            <w:left w:val="none" w:sz="0" w:space="0" w:color="auto"/>
            <w:bottom w:val="none" w:sz="0" w:space="0" w:color="auto"/>
            <w:right w:val="none" w:sz="0" w:space="0" w:color="auto"/>
          </w:divBdr>
        </w:div>
      </w:divsChild>
    </w:div>
    <w:div w:id="1959139077">
      <w:bodyDiv w:val="1"/>
      <w:marLeft w:val="0"/>
      <w:marRight w:val="0"/>
      <w:marTop w:val="0"/>
      <w:marBottom w:val="0"/>
      <w:divBdr>
        <w:top w:val="none" w:sz="0" w:space="0" w:color="auto"/>
        <w:left w:val="none" w:sz="0" w:space="0" w:color="auto"/>
        <w:bottom w:val="none" w:sz="0" w:space="0" w:color="auto"/>
        <w:right w:val="none" w:sz="0" w:space="0" w:color="auto"/>
      </w:divBdr>
      <w:divsChild>
        <w:div w:id="67924533">
          <w:marLeft w:val="0"/>
          <w:marRight w:val="0"/>
          <w:marTop w:val="0"/>
          <w:marBottom w:val="0"/>
          <w:divBdr>
            <w:top w:val="none" w:sz="0" w:space="0" w:color="auto"/>
            <w:left w:val="none" w:sz="0" w:space="0" w:color="auto"/>
            <w:bottom w:val="none" w:sz="0" w:space="0" w:color="auto"/>
            <w:right w:val="none" w:sz="0" w:space="0" w:color="auto"/>
          </w:divBdr>
        </w:div>
      </w:divsChild>
    </w:div>
    <w:div w:id="1966353064">
      <w:bodyDiv w:val="1"/>
      <w:marLeft w:val="0"/>
      <w:marRight w:val="0"/>
      <w:marTop w:val="0"/>
      <w:marBottom w:val="0"/>
      <w:divBdr>
        <w:top w:val="none" w:sz="0" w:space="0" w:color="auto"/>
        <w:left w:val="none" w:sz="0" w:space="0" w:color="auto"/>
        <w:bottom w:val="none" w:sz="0" w:space="0" w:color="auto"/>
        <w:right w:val="none" w:sz="0" w:space="0" w:color="auto"/>
      </w:divBdr>
    </w:div>
    <w:div w:id="1970090284">
      <w:bodyDiv w:val="1"/>
      <w:marLeft w:val="0"/>
      <w:marRight w:val="0"/>
      <w:marTop w:val="0"/>
      <w:marBottom w:val="0"/>
      <w:divBdr>
        <w:top w:val="none" w:sz="0" w:space="0" w:color="auto"/>
        <w:left w:val="none" w:sz="0" w:space="0" w:color="auto"/>
        <w:bottom w:val="none" w:sz="0" w:space="0" w:color="auto"/>
        <w:right w:val="none" w:sz="0" w:space="0" w:color="auto"/>
      </w:divBdr>
    </w:div>
    <w:div w:id="2022121968">
      <w:bodyDiv w:val="1"/>
      <w:marLeft w:val="0"/>
      <w:marRight w:val="0"/>
      <w:marTop w:val="0"/>
      <w:marBottom w:val="0"/>
      <w:divBdr>
        <w:top w:val="none" w:sz="0" w:space="0" w:color="auto"/>
        <w:left w:val="none" w:sz="0" w:space="0" w:color="auto"/>
        <w:bottom w:val="none" w:sz="0" w:space="0" w:color="auto"/>
        <w:right w:val="none" w:sz="0" w:space="0" w:color="auto"/>
      </w:divBdr>
      <w:divsChild>
        <w:div w:id="1672178261">
          <w:marLeft w:val="0"/>
          <w:marRight w:val="0"/>
          <w:marTop w:val="0"/>
          <w:marBottom w:val="0"/>
          <w:divBdr>
            <w:top w:val="none" w:sz="0" w:space="0" w:color="auto"/>
            <w:left w:val="none" w:sz="0" w:space="0" w:color="auto"/>
            <w:bottom w:val="none" w:sz="0" w:space="0" w:color="auto"/>
            <w:right w:val="none" w:sz="0" w:space="0" w:color="auto"/>
          </w:divBdr>
        </w:div>
      </w:divsChild>
    </w:div>
    <w:div w:id="2043168798">
      <w:bodyDiv w:val="1"/>
      <w:marLeft w:val="0"/>
      <w:marRight w:val="0"/>
      <w:marTop w:val="0"/>
      <w:marBottom w:val="0"/>
      <w:divBdr>
        <w:top w:val="none" w:sz="0" w:space="0" w:color="auto"/>
        <w:left w:val="none" w:sz="0" w:space="0" w:color="auto"/>
        <w:bottom w:val="none" w:sz="0" w:space="0" w:color="auto"/>
        <w:right w:val="none" w:sz="0" w:space="0" w:color="auto"/>
      </w:divBdr>
    </w:div>
    <w:div w:id="2052725338">
      <w:bodyDiv w:val="1"/>
      <w:marLeft w:val="0"/>
      <w:marRight w:val="0"/>
      <w:marTop w:val="0"/>
      <w:marBottom w:val="0"/>
      <w:divBdr>
        <w:top w:val="none" w:sz="0" w:space="0" w:color="auto"/>
        <w:left w:val="none" w:sz="0" w:space="0" w:color="auto"/>
        <w:bottom w:val="none" w:sz="0" w:space="0" w:color="auto"/>
        <w:right w:val="none" w:sz="0" w:space="0" w:color="auto"/>
      </w:divBdr>
    </w:div>
    <w:div w:id="2109278240">
      <w:bodyDiv w:val="1"/>
      <w:marLeft w:val="0"/>
      <w:marRight w:val="0"/>
      <w:marTop w:val="0"/>
      <w:marBottom w:val="0"/>
      <w:divBdr>
        <w:top w:val="none" w:sz="0" w:space="0" w:color="auto"/>
        <w:left w:val="none" w:sz="0" w:space="0" w:color="auto"/>
        <w:bottom w:val="none" w:sz="0" w:space="0" w:color="auto"/>
        <w:right w:val="none" w:sz="0" w:space="0" w:color="auto"/>
      </w:divBdr>
    </w:div>
    <w:div w:id="2114013657">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34975404">
      <w:bodyDiv w:val="1"/>
      <w:marLeft w:val="0"/>
      <w:marRight w:val="0"/>
      <w:marTop w:val="0"/>
      <w:marBottom w:val="0"/>
      <w:divBdr>
        <w:top w:val="none" w:sz="0" w:space="0" w:color="auto"/>
        <w:left w:val="none" w:sz="0" w:space="0" w:color="auto"/>
        <w:bottom w:val="none" w:sz="0" w:space="0" w:color="auto"/>
        <w:right w:val="none" w:sz="0" w:space="0" w:color="auto"/>
      </w:divBdr>
      <w:divsChild>
        <w:div w:id="871959327">
          <w:marLeft w:val="1498"/>
          <w:marRight w:val="0"/>
          <w:marTop w:val="53"/>
          <w:marBottom w:val="0"/>
          <w:divBdr>
            <w:top w:val="none" w:sz="0" w:space="0" w:color="auto"/>
            <w:left w:val="none" w:sz="0" w:space="0" w:color="auto"/>
            <w:bottom w:val="none" w:sz="0" w:space="0" w:color="auto"/>
            <w:right w:val="none" w:sz="0" w:space="0" w:color="auto"/>
          </w:divBdr>
        </w:div>
        <w:div w:id="624427421">
          <w:marLeft w:val="1498"/>
          <w:marRight w:val="0"/>
          <w:marTop w:val="53"/>
          <w:marBottom w:val="0"/>
          <w:divBdr>
            <w:top w:val="none" w:sz="0" w:space="0" w:color="auto"/>
            <w:left w:val="none" w:sz="0" w:space="0" w:color="auto"/>
            <w:bottom w:val="none" w:sz="0" w:space="0" w:color="auto"/>
            <w:right w:val="none" w:sz="0" w:space="0" w:color="auto"/>
          </w:divBdr>
        </w:div>
      </w:divsChild>
    </w:div>
    <w:div w:id="2136020710">
      <w:bodyDiv w:val="1"/>
      <w:marLeft w:val="0"/>
      <w:marRight w:val="0"/>
      <w:marTop w:val="0"/>
      <w:marBottom w:val="0"/>
      <w:divBdr>
        <w:top w:val="none" w:sz="0" w:space="0" w:color="auto"/>
        <w:left w:val="none" w:sz="0" w:space="0" w:color="auto"/>
        <w:bottom w:val="none" w:sz="0" w:space="0" w:color="auto"/>
        <w:right w:val="none" w:sz="0" w:space="0" w:color="auto"/>
      </w:divBdr>
      <w:divsChild>
        <w:div w:id="1907762809">
          <w:marLeft w:val="1411"/>
          <w:marRight w:val="0"/>
          <w:marTop w:val="0"/>
          <w:marBottom w:val="0"/>
          <w:divBdr>
            <w:top w:val="none" w:sz="0" w:space="0" w:color="auto"/>
            <w:left w:val="none" w:sz="0" w:space="0" w:color="auto"/>
            <w:bottom w:val="none" w:sz="0" w:space="0" w:color="auto"/>
            <w:right w:val="none" w:sz="0" w:space="0" w:color="auto"/>
          </w:divBdr>
        </w:div>
      </w:divsChild>
    </w:div>
    <w:div w:id="2142771609">
      <w:bodyDiv w:val="1"/>
      <w:marLeft w:val="0"/>
      <w:marRight w:val="0"/>
      <w:marTop w:val="0"/>
      <w:marBottom w:val="0"/>
      <w:divBdr>
        <w:top w:val="none" w:sz="0" w:space="0" w:color="auto"/>
        <w:left w:val="none" w:sz="0" w:space="0" w:color="auto"/>
        <w:bottom w:val="none" w:sz="0" w:space="0" w:color="auto"/>
        <w:right w:val="none" w:sz="0" w:space="0" w:color="auto"/>
      </w:divBdr>
      <w:divsChild>
        <w:div w:id="3539696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7" ma:contentTypeDescription="新しいドキュメントを作成します。" ma:contentTypeScope="" ma:versionID="d5246fa8821707a8059b7f171e2d07bc">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3ce7e1de3a0bf7a5cfe326921951399"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B60E68A-AE37-4A21-8BCB-2D59D316F25A}">
  <ds:schemaRefs>
    <ds:schemaRef ds:uri="http://schemas.openxmlformats.org/officeDocument/2006/bibliography"/>
  </ds:schemaRefs>
</ds:datastoreItem>
</file>

<file path=customXml/itemProps2.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3.xml><?xml version="1.0" encoding="utf-8"?>
<ds:datastoreItem xmlns:ds="http://schemas.openxmlformats.org/officeDocument/2006/customXml" ds:itemID="{460107DC-5761-40F6-8E1B-3112A03859E6}">
  <ds:schemaRefs>
    <ds:schemaRef ds:uri="http://schemas.openxmlformats.org/package/2006/metadata/core-properties"/>
    <ds:schemaRef ds:uri="http://purl.org/dc/terms/"/>
    <ds:schemaRef ds:uri="40013046-717f-4449-8614-b21769059c69"/>
    <ds:schemaRef ds:uri="http://schemas.microsoft.com/office/2006/metadata/properties"/>
    <ds:schemaRef ds:uri="http://schemas.microsoft.com/office/2006/documentManagement/types"/>
    <ds:schemaRef ds:uri="http://purl.org/dc/dcmitype/"/>
    <ds:schemaRef ds:uri="http://schemas.microsoft.com/office/infopath/2007/PartnerControls"/>
    <ds:schemaRef ds:uri="77e7d536-9cde-4514-95f2-d894f5dbb2f2"/>
    <ds:schemaRef ds:uri="http://www.w3.org/XML/1998/namespace"/>
    <ds:schemaRef ds:uri="http://purl.org/dc/elements/1.1/"/>
  </ds:schemaRefs>
</ds:datastoreItem>
</file>

<file path=customXml/itemProps4.xml><?xml version="1.0" encoding="utf-8"?>
<ds:datastoreItem xmlns:ds="http://schemas.openxmlformats.org/officeDocument/2006/customXml" ds:itemID="{7E5FC969-9A38-4C3D-8FC6-9D501DBC11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219</TotalTime>
  <Pages>7</Pages>
  <Words>2890</Words>
  <Characters>14287</Characters>
  <Application>Microsoft Office Word</Application>
  <DocSecurity>0</DocSecurity>
  <Lines>119</Lines>
  <Paragraphs>34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17143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Hongchao Li (70J8786)</dc:creator>
  <cp:keywords/>
  <dc:description/>
  <cp:lastModifiedBy>Li, Hongchao</cp:lastModifiedBy>
  <cp:revision>156</cp:revision>
  <cp:lastPrinted>2023-03-29T12:42:00Z</cp:lastPrinted>
  <dcterms:created xsi:type="dcterms:W3CDTF">2024-04-04T23:24:00Z</dcterms:created>
  <dcterms:modified xsi:type="dcterms:W3CDTF">2024-05-10T12:31:00Z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66e28763-91ff-4197-89c3-21edeab481f6</vt:lpwstr>
  </property>
  <property fmtid="{D5CDD505-2E9C-101B-9397-08002B2CF9AE}" pid="4" name="ContentTypeId">
    <vt:lpwstr>0x01010043996281876C934E8ACA2610AF21CCB4</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MediaServiceImageTags">
    <vt:lpwstr/>
  </property>
</Properties>
</file>